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C" w:rsidRDefault="00746326" w:rsidP="00CF1A2C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31D">
        <w:rPr>
          <w:rFonts w:ascii="Times New Roman" w:hAnsi="Times New Roman" w:cs="Times New Roman"/>
          <w:sz w:val="26"/>
          <w:szCs w:val="26"/>
        </w:rPr>
        <w:t>Утвержд</w:t>
      </w:r>
      <w:r w:rsidR="00BD2A90">
        <w:rPr>
          <w:rFonts w:ascii="Times New Roman" w:hAnsi="Times New Roman" w:cs="Times New Roman"/>
          <w:sz w:val="26"/>
          <w:szCs w:val="26"/>
        </w:rPr>
        <w:t>ено</w:t>
      </w:r>
    </w:p>
    <w:p w:rsidR="00DC731D" w:rsidRDefault="00DC731D" w:rsidP="00CF1A2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решение</w:t>
      </w:r>
      <w:r w:rsidR="00BD2A9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директоров</w:t>
      </w:r>
    </w:p>
    <w:p w:rsidR="00DC731D" w:rsidRDefault="00DC731D" w:rsidP="00CF1A2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АО «ЮЭСК» от </w:t>
      </w:r>
      <w:r w:rsidR="00CF1A2C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1A2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.2018</w:t>
      </w:r>
    </w:p>
    <w:p w:rsidR="00DC731D" w:rsidRDefault="00DC731D" w:rsidP="00CF1A2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(Протокол от </w:t>
      </w:r>
      <w:r w:rsidR="00CF1A2C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1A2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.2018 №</w:t>
      </w:r>
      <w:r w:rsidR="00CF1A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C731D" w:rsidRDefault="00DC731D" w:rsidP="00CF1A2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DC731D" w:rsidRDefault="00DC731D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DC731D" w:rsidRDefault="00DC731D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DC731D" w:rsidRDefault="00DC731D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DC731D" w:rsidRDefault="00DC731D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DC731D" w:rsidRDefault="00DC731D" w:rsidP="00DC731D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DC731D" w:rsidRPr="00073527" w:rsidRDefault="00DC731D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527">
        <w:rPr>
          <w:rFonts w:ascii="Times New Roman" w:hAnsi="Times New Roman" w:cs="Times New Roman"/>
          <w:b/>
          <w:sz w:val="26"/>
          <w:szCs w:val="26"/>
        </w:rPr>
        <w:t>АНТИКОРРУПЦИО</w:t>
      </w:r>
      <w:r w:rsidR="00681D1C" w:rsidRPr="00073527">
        <w:rPr>
          <w:rFonts w:ascii="Times New Roman" w:hAnsi="Times New Roman" w:cs="Times New Roman"/>
          <w:b/>
          <w:sz w:val="26"/>
          <w:szCs w:val="26"/>
        </w:rPr>
        <w:t>ННАЯ ПОЛИТИКА</w:t>
      </w:r>
    </w:p>
    <w:p w:rsidR="00DC731D" w:rsidRPr="00073527" w:rsidRDefault="00DC731D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527">
        <w:rPr>
          <w:rFonts w:ascii="Times New Roman" w:hAnsi="Times New Roman" w:cs="Times New Roman"/>
          <w:b/>
          <w:sz w:val="26"/>
          <w:szCs w:val="26"/>
        </w:rPr>
        <w:t>АО «ЮЭСК»</w:t>
      </w:r>
    </w:p>
    <w:p w:rsidR="000F3047" w:rsidRPr="0007352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047" w:rsidRPr="0007352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047" w:rsidRPr="0007352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047" w:rsidRPr="0007352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EB0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EB0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</w:p>
    <w:p w:rsidR="000F3047" w:rsidRDefault="000F3047" w:rsidP="00DC7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</w:t>
      </w:r>
    </w:p>
    <w:p w:rsidR="00DC731D" w:rsidRDefault="00DC731D" w:rsidP="00EB0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9D" w:rsidRDefault="00EB0D9D" w:rsidP="00EB0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9D" w:rsidRDefault="00EB0D9D" w:rsidP="00EB0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D9D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EB0D9D" w:rsidRDefault="00EB0D9D" w:rsidP="00EB0D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0D9D" w:rsidRDefault="00EB0D9D" w:rsidP="00446C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Глоссарий…………………………………………………………………………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446C4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ПОЛОЖЕНИЯ………………………………………………………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.…..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446C4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ПРАВОВЫЕ ОСНОВЫ………………………………………………………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ЦЕЛИ, ЗАДАЧИ И ПРИНЦИПЫ……………………………………………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…...</w:t>
      </w:r>
      <w:r>
        <w:rPr>
          <w:rFonts w:ascii="Times New Roman" w:hAnsi="Times New Roman" w:cs="Times New Roman"/>
          <w:b/>
          <w:sz w:val="26"/>
          <w:szCs w:val="26"/>
        </w:rPr>
        <w:t>11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446C4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 РЕАЛИЗАЦИЮ ПОЛИТИКИ И РАПРЕДЕЛЕНИЕ ФУНКЦИОНАЛА…………………………………………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…...</w:t>
      </w:r>
      <w:r>
        <w:rPr>
          <w:rFonts w:ascii="Times New Roman" w:hAnsi="Times New Roman" w:cs="Times New Roman"/>
          <w:b/>
          <w:sz w:val="26"/>
          <w:szCs w:val="26"/>
        </w:rPr>
        <w:t>12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446C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814">
        <w:rPr>
          <w:rFonts w:ascii="Times New Roman" w:hAnsi="Times New Roman" w:cs="Times New Roman"/>
          <w:b/>
          <w:sz w:val="26"/>
          <w:szCs w:val="26"/>
        </w:rPr>
        <w:t>МЕРОПРИЯТИЯ,</w:t>
      </w:r>
      <w:r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FD2814">
        <w:rPr>
          <w:rFonts w:ascii="Times New Roman" w:hAnsi="Times New Roman" w:cs="Times New Roman"/>
          <w:b/>
          <w:sz w:val="26"/>
          <w:szCs w:val="26"/>
        </w:rPr>
        <w:t>АПРАВЛЕННЫЕ НА РЕАЛИЗАЦИЮ ЦЕЛЕЙ,</w:t>
      </w:r>
      <w:r>
        <w:rPr>
          <w:rFonts w:ascii="Times New Roman" w:hAnsi="Times New Roman" w:cs="Times New Roman"/>
          <w:b/>
          <w:sz w:val="26"/>
          <w:szCs w:val="26"/>
        </w:rPr>
        <w:t xml:space="preserve"> ЗАДАЧ</w:t>
      </w:r>
    </w:p>
    <w:p w:rsidR="00EB0D9D" w:rsidRDefault="00EB0D9D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ПРИНЦИПОВ ПОЛИТИКИ…………………………………………………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…...</w:t>
      </w:r>
      <w:r>
        <w:rPr>
          <w:rFonts w:ascii="Times New Roman" w:hAnsi="Times New Roman" w:cs="Times New Roman"/>
          <w:b/>
          <w:sz w:val="26"/>
          <w:szCs w:val="26"/>
        </w:rPr>
        <w:t>16</w:t>
      </w:r>
    </w:p>
    <w:p w:rsidR="00EB0D9D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B0D9D" w:rsidRPr="00EB0D9D">
        <w:rPr>
          <w:rFonts w:ascii="Times New Roman" w:hAnsi="Times New Roman" w:cs="Times New Roman"/>
          <w:sz w:val="26"/>
          <w:szCs w:val="26"/>
        </w:rPr>
        <w:t>5.1</w:t>
      </w:r>
      <w:r w:rsidR="00EB0D9D">
        <w:rPr>
          <w:rFonts w:ascii="Times New Roman" w:hAnsi="Times New Roman" w:cs="Times New Roman"/>
          <w:sz w:val="26"/>
          <w:szCs w:val="26"/>
        </w:rPr>
        <w:t xml:space="preserve"> Разработка и внедрение в практику стандартов и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B0D9D">
        <w:rPr>
          <w:rFonts w:ascii="Times New Roman" w:hAnsi="Times New Roman" w:cs="Times New Roman"/>
          <w:sz w:val="26"/>
          <w:szCs w:val="26"/>
        </w:rPr>
        <w:t>цедур…………………16</w:t>
      </w:r>
    </w:p>
    <w:p w:rsidR="00EB0D9D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5.2 Консультирование обучение работников Общества………………………….17</w:t>
      </w:r>
    </w:p>
    <w:p w:rsidR="00D25549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5.3 Внутренний контроль и аудит………………………………………………….18</w:t>
      </w:r>
    </w:p>
    <w:p w:rsidR="00D25549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5.4 Оценка коррупционных рисков………………………………………………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D25549">
        <w:rPr>
          <w:rFonts w:ascii="Times New Roman" w:hAnsi="Times New Roman" w:cs="Times New Roman"/>
          <w:sz w:val="26"/>
          <w:szCs w:val="26"/>
        </w:rPr>
        <w:t>18</w:t>
      </w:r>
    </w:p>
    <w:p w:rsidR="00D25549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5.5 Рассмотрение и проверка сообщений о возможных фактах коррупции……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5549">
        <w:rPr>
          <w:rFonts w:ascii="Times New Roman" w:hAnsi="Times New Roman" w:cs="Times New Roman"/>
          <w:sz w:val="26"/>
          <w:szCs w:val="26"/>
        </w:rPr>
        <w:t>18</w:t>
      </w:r>
    </w:p>
    <w:p w:rsidR="00D25549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5.6 Управление конфликтом интерес</w:t>
      </w:r>
      <w:r w:rsidR="002C1207">
        <w:rPr>
          <w:rFonts w:ascii="Times New Roman" w:hAnsi="Times New Roman" w:cs="Times New Roman"/>
          <w:sz w:val="26"/>
          <w:szCs w:val="26"/>
        </w:rPr>
        <w:t>ов……………………………………………19</w:t>
      </w:r>
    </w:p>
    <w:p w:rsidR="00D25549" w:rsidRDefault="00446C4D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5549">
        <w:rPr>
          <w:rFonts w:ascii="Times New Roman" w:hAnsi="Times New Roman" w:cs="Times New Roman"/>
          <w:sz w:val="26"/>
          <w:szCs w:val="26"/>
        </w:rPr>
        <w:t>5.7 Взаимодействие с органами, осуществляющими контрольно-надзорные функции, в т. ч. с правоохранительными органами……………………………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2C1207">
        <w:rPr>
          <w:rFonts w:ascii="Times New Roman" w:hAnsi="Times New Roman" w:cs="Times New Roman"/>
          <w:sz w:val="26"/>
          <w:szCs w:val="26"/>
        </w:rPr>
        <w:t>21</w:t>
      </w:r>
    </w:p>
    <w:p w:rsidR="00D25549" w:rsidRDefault="00D25549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ОБЯЗАННОСТИ ОБЩЕСТВА И РАБОТНИКОВ ПО ПРЕДУПРЕЖДЕНИЮ  И ПРОТИВОДЕЙСВИЮ КОРРУПЦИИ…………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</w:t>
      </w:r>
      <w:r w:rsidR="00E23A5D"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..</w:t>
      </w:r>
      <w:r>
        <w:rPr>
          <w:rFonts w:ascii="Times New Roman" w:hAnsi="Times New Roman" w:cs="Times New Roman"/>
          <w:b/>
          <w:sz w:val="26"/>
          <w:szCs w:val="26"/>
        </w:rPr>
        <w:t>21</w:t>
      </w:r>
    </w:p>
    <w:p w:rsidR="00D25549" w:rsidRDefault="00D25549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СИСТЕМНОСТЬ АНТИКОРРУПЦИОННОЙ РАБОТЫ………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…………….</w:t>
      </w:r>
      <w:r w:rsidR="002C1207">
        <w:rPr>
          <w:rFonts w:ascii="Times New Roman" w:hAnsi="Times New Roman" w:cs="Times New Roman"/>
          <w:b/>
          <w:sz w:val="26"/>
          <w:szCs w:val="26"/>
        </w:rPr>
        <w:t>23</w:t>
      </w:r>
    </w:p>
    <w:p w:rsidR="00D25549" w:rsidRDefault="00D25549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ОТВЕТСТВЕННОСТЬ ЗА НЕСОБЛЮДЕНИЕ ПОЛОЖЕНИЙ</w:t>
      </w:r>
    </w:p>
    <w:p w:rsidR="00D25549" w:rsidRDefault="00D25549" w:rsidP="00446C4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ПОЛИТИКИ………………………</w:t>
      </w:r>
      <w:r w:rsidR="00446C4D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…………………………………………………...</w:t>
      </w:r>
      <w:r>
        <w:rPr>
          <w:rFonts w:ascii="Times New Roman" w:hAnsi="Times New Roman" w:cs="Times New Roman"/>
          <w:b/>
          <w:sz w:val="26"/>
          <w:szCs w:val="26"/>
        </w:rPr>
        <w:t>23</w:t>
      </w:r>
    </w:p>
    <w:p w:rsidR="00746326" w:rsidRDefault="00D25549" w:rsidP="00446C4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Приложение……………………………………………………………………………</w:t>
      </w:r>
      <w:r w:rsidR="00446C4D">
        <w:rPr>
          <w:rFonts w:ascii="Times New Roman" w:hAnsi="Times New Roman" w:cs="Times New Roman"/>
          <w:sz w:val="26"/>
          <w:szCs w:val="26"/>
        </w:rPr>
        <w:t>..</w:t>
      </w:r>
      <w:r w:rsidR="002C1207">
        <w:rPr>
          <w:rFonts w:ascii="Times New Roman" w:hAnsi="Times New Roman" w:cs="Times New Roman"/>
          <w:sz w:val="26"/>
          <w:szCs w:val="26"/>
        </w:rPr>
        <w:t>25</w:t>
      </w:r>
    </w:p>
    <w:p w:rsidR="007D09CF" w:rsidRPr="007D09CF" w:rsidRDefault="007D09CF" w:rsidP="007D09CF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Глоссарий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627"/>
      </w:tblGrid>
      <w:tr w:rsidR="00746326" w:rsidTr="00AA202F">
        <w:tc>
          <w:tcPr>
            <w:tcW w:w="3261" w:type="dxa"/>
          </w:tcPr>
          <w:p w:rsidR="00740A29" w:rsidRPr="00740A29" w:rsidRDefault="00740A29" w:rsidP="00446C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A2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6627" w:type="dxa"/>
          </w:tcPr>
          <w:p w:rsidR="00746326" w:rsidRDefault="00740A29" w:rsidP="00446C4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«ЮЭСК»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ind w:firstLine="5"/>
              <w:rPr>
                <w:rStyle w:val="FontStyle27"/>
                <w:vertAlign w:val="superscript"/>
              </w:rPr>
            </w:pP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Работник</w:t>
            </w: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Физическое лицо, находящееся в трудовых отношениях с Обществом/</w:t>
            </w:r>
            <w:proofErr w:type="gramStart"/>
            <w:r>
              <w:rPr>
                <w:rStyle w:val="FontStyle27"/>
              </w:rPr>
              <w:t>ПО</w:t>
            </w:r>
            <w:proofErr w:type="gramEnd"/>
            <w:r>
              <w:rPr>
                <w:rStyle w:val="FontStyle27"/>
              </w:rPr>
              <w:t>.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Комиссия по этике</w:t>
            </w:r>
          </w:p>
        </w:tc>
        <w:tc>
          <w:tcPr>
            <w:tcW w:w="6627" w:type="dxa"/>
          </w:tcPr>
          <w:p w:rsidR="00746326" w:rsidRDefault="00746326" w:rsidP="00B014A7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Постоянно действующий коллегиальный орган Общества, целью деятельности которого является обеспечение соблюдения работниками норм корпоративной этики и минимизация/исключение рисков, связанных с возможным возникновением конфликта интересов в Обществе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Антикоррупционная оговорка</w:t>
            </w: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Раздел договоров, соглашений, контрактов, заключаемых Обществом, декларирующий проведение Обществом настоящей Антикоррупционной политики и не допускающий совершения коррупционных и иных правонарушений.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Бизнес-процесс</w:t>
            </w: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Регулярная последовательность функций (операций, работ), направленных на создание результата, представляющего ценность для Общества.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Взятка</w:t>
            </w: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</w:t>
            </w:r>
            <w:proofErr w:type="gramEnd"/>
            <w:r>
              <w:rPr>
                <w:rStyle w:val="FontStyle27"/>
              </w:rPr>
              <w:t xml:space="preserve"> за общее покровительство или попустительство по службе (ст. 290 Уголовного кодекса Российской Федерации).</w:t>
            </w:r>
          </w:p>
        </w:tc>
      </w:tr>
      <w:tr w:rsidR="00746326" w:rsidTr="00AA202F">
        <w:tc>
          <w:tcPr>
            <w:tcW w:w="3261" w:type="dxa"/>
          </w:tcPr>
          <w:p w:rsidR="00746326" w:rsidRDefault="00746326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Декларант</w:t>
            </w:r>
          </w:p>
        </w:tc>
        <w:tc>
          <w:tcPr>
            <w:tcW w:w="6627" w:type="dxa"/>
          </w:tcPr>
          <w:p w:rsidR="00746326" w:rsidRDefault="00746326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Работник, занимающий должность/кандидат, претендующий на занятие должности, замещение которой в соответствии с законодательством Российской Федерации и (или) локальными нормативными документами (актами) Общества возлагает на работника/кандидата обязанность представлять сведения о своих доходах, имуществе и обязательствах имущественного   характера,   а   также   о доходах,</w:t>
            </w:r>
          </w:p>
        </w:tc>
      </w:tr>
    </w:tbl>
    <w:p w:rsidR="00C51EC0" w:rsidRDefault="00C51EC0" w:rsidP="00C51EC0">
      <w:pPr>
        <w:pStyle w:val="Style15"/>
        <w:widowControl/>
        <w:rPr>
          <w:rStyle w:val="FontStyle26"/>
        </w:rPr>
      </w:pPr>
      <w:r>
        <w:rPr>
          <w:rStyle w:val="FontStyle26"/>
          <w:vertAlign w:val="superscript"/>
        </w:rPr>
        <w:t>1</w:t>
      </w:r>
      <w:proofErr w:type="gramStart"/>
      <w:r>
        <w:rPr>
          <w:rStyle w:val="FontStyle26"/>
        </w:rPr>
        <w:t xml:space="preserve"> В</w:t>
      </w:r>
      <w:proofErr w:type="gramEnd"/>
      <w:r>
        <w:rPr>
          <w:rStyle w:val="FontStyle26"/>
        </w:rPr>
        <w:t xml:space="preserve"> целях настоящей Политики, далее по тексту под ПО (подконтрольными обществами) понимаются «Общества, доля участия (опосредованного участия) ПАО «</w:t>
      </w:r>
      <w:proofErr w:type="spellStart"/>
      <w:r>
        <w:rPr>
          <w:rStyle w:val="FontStyle26"/>
        </w:rPr>
        <w:t>РусГидро</w:t>
      </w:r>
      <w:proofErr w:type="spellEnd"/>
      <w:r>
        <w:rPr>
          <w:rStyle w:val="FontStyle26"/>
        </w:rPr>
        <w:t>» в которых составляет 50 и более процентов.</w:t>
      </w:r>
    </w:p>
    <w:p w:rsidR="00396BF1" w:rsidRDefault="00396BF1" w:rsidP="00C51EC0">
      <w:pPr>
        <w:pStyle w:val="Style15"/>
        <w:widowControl/>
        <w:rPr>
          <w:rStyle w:val="FontStyle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AA202F" w:rsidTr="00AA202F">
        <w:tc>
          <w:tcPr>
            <w:tcW w:w="3261" w:type="dxa"/>
          </w:tcPr>
          <w:p w:rsidR="00AA202F" w:rsidRDefault="00AA202F" w:rsidP="00C51E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AA202F" w:rsidRDefault="00AA202F" w:rsidP="00734E9E">
            <w:pPr>
              <w:pStyle w:val="Style14"/>
              <w:widowControl/>
              <w:spacing w:line="317" w:lineRule="exac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имуществе</w:t>
            </w:r>
            <w:proofErr w:type="gramEnd"/>
            <w:r>
              <w:rPr>
                <w:rStyle w:val="FontStyle27"/>
              </w:rPr>
              <w:t xml:space="preserve"> и обязательствах имущественного характера членов семьи и близких родственников.</w:t>
            </w:r>
          </w:p>
        </w:tc>
      </w:tr>
      <w:tr w:rsidR="00AA202F" w:rsidTr="00AA202F">
        <w:tc>
          <w:tcPr>
            <w:tcW w:w="3261" w:type="dxa"/>
          </w:tcPr>
          <w:p w:rsidR="00AA202F" w:rsidRDefault="00AA202F" w:rsidP="00AA202F">
            <w:pPr>
              <w:pStyle w:val="Style16"/>
              <w:widowControl/>
              <w:ind w:right="974"/>
              <w:rPr>
                <w:rStyle w:val="FontStyle28"/>
              </w:rPr>
            </w:pPr>
            <w:r>
              <w:rPr>
                <w:rStyle w:val="FontStyle28"/>
              </w:rPr>
              <w:t>Злоупотребление полномочиями</w:t>
            </w:r>
          </w:p>
        </w:tc>
        <w:tc>
          <w:tcPr>
            <w:tcW w:w="6663" w:type="dxa"/>
          </w:tcPr>
          <w:p w:rsidR="00AA202F" w:rsidRDefault="00AA202F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(ст. 201 Уголовного кодекса Российской</w:t>
            </w:r>
            <w:proofErr w:type="gramEnd"/>
            <w:r>
              <w:rPr>
                <w:rStyle w:val="FontStyle27"/>
              </w:rPr>
              <w:t xml:space="preserve"> </w:t>
            </w:r>
            <w:proofErr w:type="gramStart"/>
            <w:r>
              <w:rPr>
                <w:rStyle w:val="FontStyle27"/>
              </w:rPr>
              <w:t>Федерации).</w:t>
            </w:r>
            <w:proofErr w:type="gramEnd"/>
          </w:p>
        </w:tc>
      </w:tr>
      <w:tr w:rsidR="00AA202F" w:rsidTr="00AA202F">
        <w:tc>
          <w:tcPr>
            <w:tcW w:w="3261" w:type="dxa"/>
          </w:tcPr>
          <w:p w:rsidR="00AA202F" w:rsidRDefault="00AA202F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Кандидат</w:t>
            </w:r>
          </w:p>
        </w:tc>
        <w:tc>
          <w:tcPr>
            <w:tcW w:w="6663" w:type="dxa"/>
          </w:tcPr>
          <w:p w:rsidR="00AA202F" w:rsidRDefault="00AA202F" w:rsidP="00734E9E">
            <w:pPr>
              <w:pStyle w:val="Style14"/>
              <w:widowControl/>
              <w:spacing w:line="322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Физическое лицо, претендующее на занятие должности, замещение которой в соответствии с законодательством Российской Федерации и (или) локальными нормативными документами (актами) Общества возлагает на него обязанность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членов семьи и близких родственников.</w:t>
            </w:r>
          </w:p>
        </w:tc>
      </w:tr>
      <w:tr w:rsidR="00AA202F" w:rsidTr="00AA202F">
        <w:tc>
          <w:tcPr>
            <w:tcW w:w="3261" w:type="dxa"/>
          </w:tcPr>
          <w:p w:rsidR="00AA202F" w:rsidRDefault="00AA202F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Коммерческий подкуп</w:t>
            </w:r>
          </w:p>
        </w:tc>
        <w:tc>
          <w:tcPr>
            <w:tcW w:w="6663" w:type="dxa"/>
          </w:tcPr>
          <w:p w:rsidR="00AA202F" w:rsidRDefault="00AA202F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незаконное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</w:t>
            </w:r>
            <w:proofErr w:type="gramEnd"/>
            <w:r>
              <w:rPr>
                <w:rStyle w:val="FontStyle27"/>
              </w:rPr>
              <w:t xml:space="preserve"> (бездействию) (ст. 204 Уголовного кодекса Российской Федерации).</w:t>
            </w:r>
          </w:p>
        </w:tc>
      </w:tr>
      <w:tr w:rsidR="00AA202F" w:rsidTr="00AA202F">
        <w:tc>
          <w:tcPr>
            <w:tcW w:w="3261" w:type="dxa"/>
          </w:tcPr>
          <w:p w:rsidR="00AA202F" w:rsidRDefault="00AA202F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Контрагент</w:t>
            </w:r>
          </w:p>
        </w:tc>
        <w:tc>
          <w:tcPr>
            <w:tcW w:w="6663" w:type="dxa"/>
          </w:tcPr>
          <w:p w:rsidR="00AA202F" w:rsidRDefault="00AA202F" w:rsidP="00B014A7">
            <w:pPr>
              <w:pStyle w:val="Style14"/>
              <w:widowControl/>
              <w:spacing w:line="317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Любое российское или иностранное юридическое, или физическое лицо, с которым Общество вступает в договорные отношения, за исключением трудовых отношений.</w:t>
            </w:r>
          </w:p>
        </w:tc>
      </w:tr>
      <w:tr w:rsidR="00AA202F" w:rsidTr="00AA202F">
        <w:tc>
          <w:tcPr>
            <w:tcW w:w="3261" w:type="dxa"/>
          </w:tcPr>
          <w:p w:rsidR="00AA202F" w:rsidRDefault="00AA202F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Конфликт интересов</w:t>
            </w:r>
          </w:p>
        </w:tc>
        <w:tc>
          <w:tcPr>
            <w:tcW w:w="6663" w:type="dxa"/>
          </w:tcPr>
          <w:p w:rsidR="00AA202F" w:rsidRDefault="00AA202F" w:rsidP="00B014A7">
            <w:pPr>
              <w:pStyle w:val="Style14"/>
              <w:widowControl/>
              <w:spacing w:line="322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  Общества,   способное   привести к</w:t>
            </w:r>
            <w:r w:rsidR="002C25A5">
              <w:rPr>
                <w:u w:val="single"/>
              </w:rPr>
              <w:t xml:space="preserve"> </w:t>
            </w:r>
            <w:r w:rsidR="002C25A5" w:rsidRPr="002C25A5">
              <w:rPr>
                <w:rStyle w:val="FontStyle27"/>
              </w:rPr>
              <w:t xml:space="preserve">нарушению прав и </w:t>
            </w:r>
            <w:r w:rsidR="002C25A5" w:rsidRPr="002C25A5">
              <w:rPr>
                <w:rStyle w:val="FontStyle27"/>
              </w:rPr>
              <w:lastRenderedPageBreak/>
              <w:t>законных интересов последних</w:t>
            </w:r>
            <w:r w:rsidR="002C25A5">
              <w:rPr>
                <w:rStyle w:val="FontStyle27"/>
              </w:rPr>
              <w:t>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Коррупция</w:t>
            </w:r>
          </w:p>
        </w:tc>
        <w:tc>
          <w:tcPr>
            <w:tcW w:w="6663" w:type="dxa"/>
          </w:tcPr>
          <w:p w:rsidR="002C25A5" w:rsidRDefault="002C25A5" w:rsidP="0014666D">
            <w:pPr>
              <w:pStyle w:val="Style14"/>
              <w:widowControl/>
              <w:spacing w:line="322" w:lineRule="exact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      </w:r>
            <w:proofErr w:type="gramEnd"/>
            <w:r>
              <w:rPr>
                <w:rStyle w:val="FontStyle27"/>
              </w:rPr>
              <w:t xml:space="preserve"> Коррупцией также является совершение перечисленных деяний от имени или в интересах Общества (п. 1 ст. 1 Федерального закона Российской Федерации от 25.12.2008 № 273-ФЗ «О противодействии коррупции» (далее - Закон о противодействии коррупции)).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326" w:lineRule="exact"/>
              <w:ind w:right="994"/>
              <w:rPr>
                <w:rStyle w:val="FontStyle28"/>
              </w:rPr>
            </w:pPr>
            <w:r>
              <w:rPr>
                <w:rStyle w:val="FontStyle28"/>
              </w:rPr>
              <w:t>Коррупционное правонарушение</w:t>
            </w:r>
          </w:p>
        </w:tc>
        <w:tc>
          <w:tcPr>
            <w:tcW w:w="6663" w:type="dxa"/>
          </w:tcPr>
          <w:p w:rsidR="002C25A5" w:rsidRDefault="002C25A5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Противоправное виновное деяние (действие или бездействие), обладающее признаками коррупции, за которое законом установлена ответственность.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Линия доверия</w:t>
            </w:r>
          </w:p>
        </w:tc>
        <w:tc>
          <w:tcPr>
            <w:tcW w:w="6663" w:type="dxa"/>
          </w:tcPr>
          <w:p w:rsidR="002C25A5" w:rsidRDefault="002C25A5" w:rsidP="00B014A7">
            <w:pPr>
              <w:pStyle w:val="Style14"/>
              <w:widowControl/>
              <w:spacing w:line="322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Специализированные коммуникационные каналы обратной связи с работниками и третьими лицами (контрагентами) с целью получения от них обращений по вопросам противодействия совершению работниками коррупционных правонарушений, совершенствованию деятельности Общества.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Личная</w:t>
            </w:r>
          </w:p>
          <w:p w:rsidR="002C25A5" w:rsidRDefault="002C25A5" w:rsidP="00734E9E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заинтересованность</w:t>
            </w:r>
          </w:p>
        </w:tc>
        <w:tc>
          <w:tcPr>
            <w:tcW w:w="6663" w:type="dxa"/>
          </w:tcPr>
          <w:p w:rsidR="002C25A5" w:rsidRDefault="002C25A5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proofErr w:type="gramStart"/>
            <w:r>
              <w:rPr>
                <w:rStyle w:val="FontStyle27"/>
              </w:rPr>
      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работником, и (или) состоящими с ним в близком родстве или свойстве лицами (родителями, супругом/супругой, детьми, братьями, сестрами, а также братьями, сестрами, родителями, детьми супруга/супруги и супругами детей), а также гражданами или организациями, с которыми работник</w:t>
            </w:r>
            <w:proofErr w:type="gramEnd"/>
            <w:r>
              <w:rPr>
                <w:rStyle w:val="FontStyle27"/>
              </w:rPr>
              <w:t>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317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Лица,     состоящие в свойстве (с работником)</w:t>
            </w:r>
          </w:p>
        </w:tc>
        <w:tc>
          <w:tcPr>
            <w:tcW w:w="6663" w:type="dxa"/>
          </w:tcPr>
          <w:p w:rsidR="002C25A5" w:rsidRDefault="002C25A5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Братья и сестры супруга (супруги), родители супруга (супруги), дети супруга (супруги) и супруги детей.</w:t>
            </w:r>
          </w:p>
        </w:tc>
      </w:tr>
      <w:tr w:rsidR="002C25A5" w:rsidTr="00AA202F">
        <w:tc>
          <w:tcPr>
            <w:tcW w:w="3261" w:type="dxa"/>
          </w:tcPr>
          <w:p w:rsidR="002C25A5" w:rsidRDefault="002C25A5" w:rsidP="00734E9E">
            <w:pPr>
              <w:pStyle w:val="Style16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</w:rPr>
              <w:t>Личная выгода</w:t>
            </w:r>
            <w:proofErr w:type="gramStart"/>
            <w:r>
              <w:rPr>
                <w:rStyle w:val="FontStyle28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</w:tcPr>
          <w:p w:rsidR="002C25A5" w:rsidRDefault="002C25A5" w:rsidP="00734E9E">
            <w:pPr>
              <w:pStyle w:val="Style14"/>
              <w:widowControl/>
              <w:spacing w:line="322" w:lineRule="exact"/>
              <w:rPr>
                <w:rStyle w:val="FontStyle27"/>
              </w:rPr>
            </w:pPr>
            <w:r>
              <w:rPr>
                <w:rStyle w:val="FontStyle27"/>
              </w:rPr>
              <w:t>Заинтересованность работника и (или) лиц, состоящих с ним в близком родстве или свойстве, в получении нематериальных    благ    и    иных нематериальных</w:t>
            </w:r>
            <w:r w:rsidR="00227C3E">
              <w:rPr>
                <w:rStyle w:val="FontStyle27"/>
              </w:rPr>
              <w:t xml:space="preserve"> преимуществ</w:t>
            </w:r>
          </w:p>
        </w:tc>
      </w:tr>
    </w:tbl>
    <w:p w:rsidR="002C25A5" w:rsidRDefault="002C25A5" w:rsidP="002C25A5">
      <w:pPr>
        <w:pStyle w:val="Style15"/>
        <w:widowControl/>
        <w:spacing w:line="240" w:lineRule="auto"/>
        <w:jc w:val="left"/>
        <w:rPr>
          <w:rStyle w:val="FontStyle26"/>
        </w:rPr>
      </w:pPr>
      <w:r>
        <w:rPr>
          <w:rStyle w:val="FontStyle26"/>
          <w:vertAlign w:val="superscript"/>
        </w:rPr>
        <w:t>2</w:t>
      </w:r>
      <w:proofErr w:type="gramStart"/>
      <w:r>
        <w:rPr>
          <w:rStyle w:val="FontStyle26"/>
        </w:rPr>
        <w:t xml:space="preserve"> Н</w:t>
      </w:r>
      <w:proofErr w:type="gramEnd"/>
      <w:r>
        <w:rPr>
          <w:rStyle w:val="FontStyle26"/>
        </w:rPr>
        <w:t>е являются личной выгодой повышение по службе и объявление благодарности</w:t>
      </w:r>
    </w:p>
    <w:p w:rsidR="002C25A5" w:rsidRDefault="002C25A5" w:rsidP="002C25A5">
      <w:pPr>
        <w:pStyle w:val="Style15"/>
        <w:widowControl/>
        <w:spacing w:line="240" w:lineRule="auto"/>
        <w:jc w:val="left"/>
        <w:rPr>
          <w:rStyle w:val="FontStyle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227C3E" w:rsidTr="00227C3E">
        <w:tc>
          <w:tcPr>
            <w:tcW w:w="3261" w:type="dxa"/>
          </w:tcPr>
          <w:p w:rsidR="00227C3E" w:rsidRPr="00A6373F" w:rsidRDefault="00227C3E" w:rsidP="009E20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Материальная выгода</w:t>
            </w:r>
          </w:p>
        </w:tc>
        <w:tc>
          <w:tcPr>
            <w:tcW w:w="6663" w:type="dxa"/>
          </w:tcPr>
          <w:p w:rsidR="00227C3E" w:rsidRDefault="00227C3E" w:rsidP="00734E9E">
            <w:pPr>
              <w:pStyle w:val="Style14"/>
              <w:widowControl/>
              <w:spacing w:line="322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      </w:r>
          </w:p>
        </w:tc>
      </w:tr>
      <w:tr w:rsidR="00227C3E" w:rsidTr="00227C3E">
        <w:tc>
          <w:tcPr>
            <w:tcW w:w="3261" w:type="dxa"/>
          </w:tcPr>
          <w:p w:rsidR="00227C3E" w:rsidRPr="00A6373F" w:rsidRDefault="00227C3E" w:rsidP="009E20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3F">
              <w:rPr>
                <w:rFonts w:ascii="Times New Roman" w:hAnsi="Times New Roman" w:cs="Times New Roman"/>
                <w:b/>
                <w:sz w:val="26"/>
                <w:szCs w:val="26"/>
              </w:rPr>
              <w:t>Посредничество во взяточничестве</w:t>
            </w:r>
          </w:p>
        </w:tc>
        <w:tc>
          <w:tcPr>
            <w:tcW w:w="6663" w:type="dxa"/>
          </w:tcPr>
          <w:p w:rsidR="00227C3E" w:rsidRDefault="00227C3E" w:rsidP="00734E9E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 в значительном размере (ст. 291.1 Уголовного кодекса Российской Федерации).</w:t>
            </w:r>
          </w:p>
        </w:tc>
      </w:tr>
      <w:tr w:rsidR="00227C3E" w:rsidTr="00227C3E">
        <w:tc>
          <w:tcPr>
            <w:tcW w:w="3261" w:type="dxa"/>
          </w:tcPr>
          <w:p w:rsidR="00227C3E" w:rsidRPr="00A6373F" w:rsidRDefault="00227C3E" w:rsidP="009E20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3F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Предупреждение коррупции</w:t>
            </w:r>
          </w:p>
        </w:tc>
        <w:tc>
          <w:tcPr>
            <w:tcW w:w="6663" w:type="dxa"/>
          </w:tcPr>
          <w:p w:rsidR="00227C3E" w:rsidRDefault="00227C3E" w:rsidP="00734E9E">
            <w:pPr>
              <w:pStyle w:val="Style14"/>
              <w:widowControl/>
              <w:spacing w:line="322" w:lineRule="exact"/>
              <w:rPr>
                <w:rStyle w:val="FontStyle27"/>
              </w:rPr>
            </w:pPr>
            <w:r>
              <w:rPr>
                <w:rStyle w:val="FontStyle27"/>
              </w:rPr>
              <w:t>Деятельность Общества,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документами (актами), обеспечивающих недопущение коррупционных правонарушений.</w:t>
            </w:r>
          </w:p>
        </w:tc>
      </w:tr>
      <w:tr w:rsidR="00227C3E" w:rsidTr="00227C3E">
        <w:tc>
          <w:tcPr>
            <w:tcW w:w="3261" w:type="dxa"/>
          </w:tcPr>
          <w:p w:rsidR="00227C3E" w:rsidRPr="00A6373F" w:rsidRDefault="00227C3E" w:rsidP="009E20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3F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6663" w:type="dxa"/>
          </w:tcPr>
          <w:p w:rsidR="00227C3E" w:rsidRDefault="00227C3E" w:rsidP="00734E9E">
            <w:pPr>
              <w:pStyle w:val="Style14"/>
              <w:widowControl/>
              <w:spacing w:line="322" w:lineRule="exact"/>
              <w:rPr>
                <w:rStyle w:val="FontStyle27"/>
              </w:rPr>
            </w:pPr>
            <w:r>
              <w:rPr>
                <w:rStyle w:val="FontStyle27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Закона о противодействии коррупции):</w:t>
            </w:r>
          </w:p>
          <w:p w:rsidR="00227C3E" w:rsidRDefault="00227C3E" w:rsidP="00734E9E">
            <w:pPr>
              <w:pStyle w:val="Style5"/>
              <w:widowControl/>
              <w:tabs>
                <w:tab w:val="left" w:pos="461"/>
              </w:tabs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</w:rPr>
              <w:tab/>
              <w:t>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227C3E" w:rsidRDefault="00227C3E" w:rsidP="00734E9E">
            <w:pPr>
              <w:pStyle w:val="Style5"/>
              <w:widowControl/>
              <w:tabs>
                <w:tab w:val="left" w:pos="461"/>
              </w:tabs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</w:rPr>
              <w:tab/>
              <w:t>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227C3E" w:rsidRDefault="00227C3E" w:rsidP="00734E9E">
            <w:pPr>
              <w:pStyle w:val="Style5"/>
              <w:widowControl/>
              <w:tabs>
                <w:tab w:val="left" w:pos="461"/>
              </w:tabs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</w:rPr>
              <w:tab/>
              <w:t>по минимизации и (или) ликвидации последствий коррупционных правонарушений.</w:t>
            </w:r>
          </w:p>
        </w:tc>
      </w:tr>
      <w:tr w:rsidR="00227C3E" w:rsidTr="00227C3E">
        <w:tc>
          <w:tcPr>
            <w:tcW w:w="3261" w:type="dxa"/>
          </w:tcPr>
          <w:p w:rsidR="00227C3E" w:rsidRPr="00A6373F" w:rsidRDefault="00227C3E" w:rsidP="009E20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3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Руководители</w:t>
            </w:r>
          </w:p>
        </w:tc>
        <w:tc>
          <w:tcPr>
            <w:tcW w:w="6663" w:type="dxa"/>
          </w:tcPr>
          <w:p w:rsidR="00227C3E" w:rsidRDefault="00227C3E" w:rsidP="00B014A7">
            <w:pPr>
              <w:pStyle w:val="Style14"/>
              <w:widowControl/>
              <w:spacing w:line="322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>Единоличный исполнительный орган независимо от наименования должности; директор/исполнительный директор; заместители единоличного исполнительного органа; заместители директора/исполнительного директора, главный бухгалтер, руководители прямого подчинения единоличному исполнительному органу/директору/исполнительному директору, а также руководители структурных подразделений, заместители руководителей структурных подразделений Общества.</w:t>
            </w:r>
          </w:p>
        </w:tc>
      </w:tr>
      <w:tr w:rsidR="00A6373F" w:rsidTr="00734E9E">
        <w:tc>
          <w:tcPr>
            <w:tcW w:w="3261" w:type="dxa"/>
          </w:tcPr>
          <w:p w:rsidR="00A6373F" w:rsidRPr="00A6373F" w:rsidRDefault="00396BF1" w:rsidP="00734E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доходах</w:t>
            </w:r>
          </w:p>
        </w:tc>
        <w:tc>
          <w:tcPr>
            <w:tcW w:w="6663" w:type="dxa"/>
          </w:tcPr>
          <w:p w:rsidR="00A6373F" w:rsidRDefault="00396BF1" w:rsidP="00734E9E">
            <w:pPr>
              <w:pStyle w:val="Style14"/>
              <w:widowControl/>
              <w:spacing w:line="322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Сведения о своих доходах, имущества и обязательствах </w:t>
            </w:r>
            <w:r w:rsidR="00A6373F">
              <w:rPr>
                <w:rStyle w:val="FontStyle27"/>
              </w:rPr>
              <w:t xml:space="preserve">имущественного характера, а также о доходах, имуществе и обязательствах имущественного характера членов семьи и близких родственников, представляемые </w:t>
            </w:r>
            <w:r w:rsidR="00A6373F">
              <w:rPr>
                <w:rStyle w:val="FontStyle27"/>
              </w:rPr>
              <w:lastRenderedPageBreak/>
              <w:t>декларантами.</w:t>
            </w:r>
          </w:p>
        </w:tc>
      </w:tr>
      <w:tr w:rsidR="00A6373F" w:rsidTr="00734E9E">
        <w:tc>
          <w:tcPr>
            <w:tcW w:w="3261" w:type="dxa"/>
          </w:tcPr>
          <w:p w:rsidR="00A6373F" w:rsidRDefault="00A6373F" w:rsidP="00734E9E">
            <w:pPr>
              <w:pStyle w:val="Style14"/>
              <w:widowControl/>
              <w:spacing w:line="322" w:lineRule="exact"/>
              <w:jc w:val="left"/>
              <w:rPr>
                <w:rStyle w:val="FontStyle27"/>
              </w:rPr>
            </w:pPr>
            <w:r>
              <w:rPr>
                <w:rStyle w:val="FontStyle28"/>
              </w:rPr>
              <w:lastRenderedPageBreak/>
              <w:t xml:space="preserve">Члены семьи и близкие родственники </w:t>
            </w:r>
            <w:r>
              <w:rPr>
                <w:rStyle w:val="FontStyle27"/>
              </w:rPr>
              <w:t>(лица, находящиеся в близком родстве)</w:t>
            </w:r>
          </w:p>
        </w:tc>
        <w:tc>
          <w:tcPr>
            <w:tcW w:w="6663" w:type="dxa"/>
          </w:tcPr>
          <w:p w:rsidR="00A6373F" w:rsidRDefault="00A6373F" w:rsidP="00734E9E">
            <w:pPr>
              <w:pStyle w:val="Style14"/>
              <w:widowControl/>
              <w:spacing w:line="317" w:lineRule="exact"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Супру</w:t>
            </w:r>
            <w:proofErr w:type="gramStart"/>
            <w:r>
              <w:rPr>
                <w:rStyle w:val="FontStyle27"/>
              </w:rPr>
              <w:t>г(</w:t>
            </w:r>
            <w:proofErr w:type="gramEnd"/>
            <w:r>
              <w:rPr>
                <w:rStyle w:val="FontStyle27"/>
              </w:rPr>
              <w:t>супруга), дети (совершеннолетние и несовершеннолетние), родители, родные братья и сестры.</w:t>
            </w:r>
          </w:p>
        </w:tc>
      </w:tr>
    </w:tbl>
    <w:p w:rsidR="00A6373F" w:rsidRDefault="00A6373F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1B9" w:rsidRDefault="003301B9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4A7" w:rsidRDefault="00B014A7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4A7" w:rsidRDefault="00B014A7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BF1" w:rsidRDefault="00396BF1" w:rsidP="00396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8632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25E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7125E" w:rsidRPr="00F7125E" w:rsidRDefault="00F7125E" w:rsidP="009A7424">
      <w:pPr>
        <w:pStyle w:val="a4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1.1.</w:t>
      </w:r>
      <w:r w:rsidRPr="00F7125E">
        <w:rPr>
          <w:rFonts w:ascii="Times New Roman" w:hAnsi="Times New Roman" w:cs="Times New Roman"/>
          <w:sz w:val="26"/>
          <w:szCs w:val="26"/>
        </w:rPr>
        <w:tab/>
        <w:t>Антикоррупцион</w:t>
      </w:r>
      <w:r w:rsidR="007718C8">
        <w:rPr>
          <w:rFonts w:ascii="Times New Roman" w:hAnsi="Times New Roman" w:cs="Times New Roman"/>
          <w:sz w:val="26"/>
          <w:szCs w:val="26"/>
        </w:rPr>
        <w:t>ная политика АО «ЮЭСК</w:t>
      </w:r>
      <w:r w:rsidRPr="00F7125E">
        <w:rPr>
          <w:rFonts w:ascii="Times New Roman" w:hAnsi="Times New Roman" w:cs="Times New Roman"/>
          <w:sz w:val="26"/>
          <w:szCs w:val="26"/>
        </w:rPr>
        <w:t xml:space="preserve">» (далее - Политика)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окумент, определяющий основные цели, задачи, принципы и направления деятельности по профилактике и противодействию коррупции в Обществе, а также обеспечению соблюдения Обществом антикоррупционного законодательства Российской Федерации.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1.2.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Настоящая Политика отражает приверженность Общества и его работников высоким этическим стандартам ведения открытого и честного бизнеса в целях </w:t>
      </w:r>
      <w:r w:rsidRPr="007718C8">
        <w:rPr>
          <w:rFonts w:ascii="Times New Roman" w:hAnsi="Times New Roman" w:cs="Times New Roman"/>
          <w:sz w:val="26"/>
          <w:szCs w:val="26"/>
        </w:rPr>
        <w:t>совершенствования корпоративной культуры, следования лучшим практикам</w:t>
      </w:r>
      <w:r w:rsidRPr="00F7125E">
        <w:rPr>
          <w:rFonts w:ascii="Times New Roman" w:hAnsi="Times New Roman" w:cs="Times New Roman"/>
          <w:sz w:val="26"/>
          <w:szCs w:val="26"/>
        </w:rPr>
        <w:t xml:space="preserve"> корпоративного управления и поддержания деловой репутации на должном уровне.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1.3.</w:t>
      </w:r>
      <w:r w:rsidRPr="00F7125E">
        <w:rPr>
          <w:rFonts w:ascii="Times New Roman" w:hAnsi="Times New Roman" w:cs="Times New Roman"/>
          <w:sz w:val="26"/>
          <w:szCs w:val="26"/>
        </w:rPr>
        <w:tab/>
        <w:t>Настоящая Политика обязательна для исполнения всеми работниками и членами Совета директоров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1.5.</w:t>
      </w:r>
      <w:r w:rsidRPr="00F7125E">
        <w:rPr>
          <w:rFonts w:ascii="Times New Roman" w:hAnsi="Times New Roman" w:cs="Times New Roman"/>
          <w:sz w:val="26"/>
          <w:szCs w:val="26"/>
        </w:rPr>
        <w:tab/>
        <w:t>Контрагенты Общества обязаны соблюдать положения настоящей Политики, если это прямо указано в договоре, заключенном Обществом с контрагентом.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1.6.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размещает настоящую Политику в свободном доступе на корпоративном сайте в сети интернет, открыто заявляет о неприятии коррупции.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1.7.</w:t>
      </w:r>
      <w:r w:rsidRPr="00F7125E">
        <w:rPr>
          <w:rFonts w:ascii="Times New Roman" w:hAnsi="Times New Roman" w:cs="Times New Roman"/>
          <w:sz w:val="26"/>
          <w:szCs w:val="26"/>
        </w:rPr>
        <w:tab/>
        <w:t>Настоящая Политика утверждается и, при необходимости, актуализируется Советом директоров Общества.</w:t>
      </w:r>
    </w:p>
    <w:p w:rsidR="00F7125E" w:rsidRDefault="00796BAB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6BAB">
        <w:rPr>
          <w:rFonts w:ascii="Times New Roman" w:hAnsi="Times New Roman" w:cs="Times New Roman"/>
          <w:sz w:val="26"/>
          <w:szCs w:val="26"/>
        </w:rPr>
        <w:t>1.8</w:t>
      </w:r>
      <w:r w:rsidR="00F7125E" w:rsidRPr="00796BAB">
        <w:rPr>
          <w:rFonts w:ascii="Times New Roman" w:hAnsi="Times New Roman" w:cs="Times New Roman"/>
          <w:sz w:val="26"/>
          <w:szCs w:val="26"/>
        </w:rPr>
        <w:t>.</w:t>
      </w:r>
      <w:r w:rsidR="00F7125E" w:rsidRPr="00796BAB">
        <w:rPr>
          <w:rFonts w:ascii="Times New Roman" w:hAnsi="Times New Roman" w:cs="Times New Roman"/>
          <w:sz w:val="26"/>
          <w:szCs w:val="26"/>
        </w:rPr>
        <w:tab/>
        <w:t xml:space="preserve">Разработка настоящей Политики и изменений к ней осуществляется </w:t>
      </w:r>
      <w:r w:rsidR="00426D6E">
        <w:rPr>
          <w:rFonts w:ascii="Times New Roman" w:hAnsi="Times New Roman" w:cs="Times New Roman"/>
          <w:sz w:val="26"/>
          <w:szCs w:val="26"/>
        </w:rPr>
        <w:t>О</w:t>
      </w:r>
      <w:r w:rsidRPr="00796BAB">
        <w:rPr>
          <w:rFonts w:ascii="Times New Roman" w:hAnsi="Times New Roman" w:cs="Times New Roman"/>
          <w:sz w:val="26"/>
          <w:szCs w:val="26"/>
        </w:rPr>
        <w:t xml:space="preserve">тделом </w:t>
      </w:r>
      <w:r w:rsidR="00426D6E">
        <w:rPr>
          <w:rFonts w:ascii="Times New Roman" w:hAnsi="Times New Roman" w:cs="Times New Roman"/>
          <w:sz w:val="26"/>
          <w:szCs w:val="26"/>
        </w:rPr>
        <w:t>экономической безопасности и режима.</w:t>
      </w:r>
      <w:r w:rsidRPr="0079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95E" w:rsidRPr="00F7125E" w:rsidRDefault="002749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F7125E" w:rsidP="008632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ПРАВОВЫЕ ОСНОВЫ</w:t>
      </w:r>
    </w:p>
    <w:p w:rsidR="009A7424" w:rsidRPr="009A7424" w:rsidRDefault="009A7424" w:rsidP="009A7424">
      <w:pPr>
        <w:pStyle w:val="a4"/>
        <w:spacing w:after="0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2.1. Правовую основу деятельности Общества по предупреждению и противодействию коррупции составляют: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Конституция Российской Федерации;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08.03.2006 № 40-ФЗ «О ратификации Конвенции Организации Объединенных Наций против коррупции»;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25.07.2006 № 125-ФЗ «О ратификации Конвенции об уголовной ответственности за коррупцию»;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Федеральный закон от 25.12.2008 № 273-ФЗ «О противодействии коррупции»;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Указ   Президента   Российской   Федерации   от   02.04.2013   № 309 «О  мерах  по  реализации  отдельных  положений  Федерального  закона «О противодействии коррупции»;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Указ Президента Российской Федерации от 08.07.2013 № 613 «Вопросы противодействия коррупции»;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Указ   Президента   Российской   Федерации   от   01.04.2016   № 147 «О Национальном плане противодействия коррупции на 2016 - 2017 годы»;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Российской Федерации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  <w:proofErr w:type="gramEnd"/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Распоряжение Правительства Российской Федерации от 03.04.2013 № 511-р «Об утверждении Стратегии развития электросетевого комплекса Российской Федерации»;</w:t>
      </w:r>
    </w:p>
    <w:p w:rsidR="00BD4326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Протокол Комиссии при Президенте Российской Федерации по вопросам стратегии развития топливно-энергетического комплекса и экологической безопасности от 10.07.2012 № А-60-26-8;</w:t>
      </w:r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Поручения Правительства Российской Федерации от 30.04.2016 № ДМ-П17-2666 о реализации Указа Президента Российской Федерации от 01.04.2016 №147 «О Национальном плане противодействия коррупции на 2016-2017 годы»;</w:t>
      </w:r>
    </w:p>
    <w:p w:rsidR="00F7125E" w:rsidRPr="00F7125E" w:rsidRDefault="00F7125E" w:rsidP="007718C8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Поручения Правительства Российской Федерации от 01.10.2014 № РД-П17-7398 о разработке и принятии нормативных правовых актов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организациями, созданными на основании федеральных законов, иными организациями, включенными в перечень организаций, созданных для выполнения задач, поставленных перед Правительством Российской Федерации;</w:t>
      </w:r>
      <w:proofErr w:type="gramEnd"/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Методические рекомендации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08.11.2013;</w:t>
      </w:r>
    </w:p>
    <w:p w:rsidR="00F7125E" w:rsidRPr="00F7125E" w:rsidRDefault="00F7125E" w:rsidP="007718C8">
      <w:pPr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Антикоррупционная хартия российского бизнеса, утвержденная Торгово-промышленной палатой Российской Федерации,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 21.09.2012.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2.2.</w:t>
      </w:r>
      <w:r w:rsidRPr="00F7125E">
        <w:rPr>
          <w:rFonts w:ascii="Times New Roman" w:hAnsi="Times New Roman" w:cs="Times New Roman"/>
          <w:sz w:val="26"/>
          <w:szCs w:val="26"/>
        </w:rPr>
        <w:tab/>
        <w:t>Работники и члены Совета директоров Общества должны соблюдать требования настоящей Политики, нормы антикоррупционного законодательства Российской Федерации, установленные Уголовным кодексом Российской Федерации, Кодексом Российской Федерации об административных правонарушениях, Законом о противодействии коррупции, предусматривающие запрет/ограничение на совершение следующих деяний: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злоупотребление должностными полномочиями;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дача взятки;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получение взятки;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посредничество во взяточничестве;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коммерческий подкуп;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незаконное вознаграждение от имени юридического лица;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2.3.</w:t>
      </w:r>
      <w:r w:rsidRPr="00F7125E">
        <w:rPr>
          <w:rFonts w:ascii="Times New Roman" w:hAnsi="Times New Roman" w:cs="Times New Roman"/>
          <w:sz w:val="26"/>
          <w:szCs w:val="26"/>
        </w:rPr>
        <w:tab/>
        <w:t>Работники и члены Совета директоров Общества должны соблюдать принципы и нормы международного права, закрепленные в конвенциях, ратифицированных Российской Федерацией, и международных договорах, подписанных Российской Федерацией, в том числе ратифицированных: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Федеральным законом Российской Федерации от 08.03.2006 № 40- ФЗ «О ратификации Конвенции Организации Объединенных Наций против коррупции»;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Федеральным законом Российской Федерации от 25.07.2006 № 125-ФЗ «О ратификации Конвенции об уголовной ответственности за коррупцию»;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Федеральным законом Российской Федерации от 01.02.2012 № 3 -ФЗ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F7125E" w:rsidP="008632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ЦЕЛИ, ЗАДАЧИ И ПРИНЦИПЫ ПОЛИТИКИ</w:t>
      </w:r>
    </w:p>
    <w:p w:rsidR="009A7424" w:rsidRPr="009A7424" w:rsidRDefault="009A7424" w:rsidP="009A7424">
      <w:pPr>
        <w:pStyle w:val="a4"/>
        <w:spacing w:after="0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3.1.</w:t>
      </w:r>
      <w:r w:rsidRPr="00F7125E">
        <w:rPr>
          <w:rFonts w:ascii="Times New Roman" w:hAnsi="Times New Roman" w:cs="Times New Roman"/>
          <w:sz w:val="26"/>
          <w:szCs w:val="26"/>
        </w:rPr>
        <w:tab/>
        <w:t>Цель настоящей Политики - формирование единого подхода к разработке и осуществлению разносторонних и последовательных мер по предупреждению (профилактике),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работников, контрагентов, органов управления Общества к коррупционным проявлениям.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3.2.</w:t>
      </w:r>
      <w:r w:rsidRPr="00F7125E">
        <w:rPr>
          <w:rFonts w:ascii="Times New Roman" w:hAnsi="Times New Roman" w:cs="Times New Roman"/>
          <w:sz w:val="26"/>
          <w:szCs w:val="26"/>
        </w:rPr>
        <w:tab/>
        <w:t>Задачи настоящей Политики: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формирование у акционеров, работников, контрагентов и иных лиц единообразного понимания политики Общества о неприятии коррупции;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определение основных направлений разработки и осуществления мероприятий по предупреждению коррупции в Обществе;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снижение рисков вовлечения работников и членов Совета директоров Общества в коррупционную деятельность;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установление обязанности работников и членов Совета директоров Общества знать и соблюдать основные требования антикоррупционного законодательства Российской Федерации;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обеспечение предупреждения коррупционных проявлений и определение ответственности за коррупционные проявления;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обеспечение возмещения вреда, причиненного Обществу коррупционными проявлениями;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обеспечение формирования антикоррупционного корпоративного сознания в Обществе.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3.3.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Принципы настоящей Политики: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соответствия Политики законодательству Российской Федерации и общепринятым нормам: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Федерации, а также локальным нормативным документам (актам)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личного примера руководства: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вовлеченности работников Общества: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Информированность работников Общества о положениях антикоррупционного законодательства Российской Федерации и их активное участие в формировании и реализации антикоррупционных стандартов и процедур.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соразмерности антикоррупционных процедур риску коррупции в Обществе: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Общества, ее руководителей и работников в коррупционную деятельность, осуществляется с учетом существующих в деятельности Общества коррупционных рисков.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эффективности антикоррупционных мероприятий в Обществе: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Применение в Обществе таких антикоррупционных мероприятий, которые имеют низкую стоимость, обеспечивают простоту реализации, приносят значимый и эффективный результат.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ответственности и неотвратимости наказания: Неотвратимость наказания для работни</w:t>
      </w:r>
      <w:r w:rsidR="007718C8">
        <w:rPr>
          <w:rFonts w:ascii="Times New Roman" w:hAnsi="Times New Roman" w:cs="Times New Roman"/>
          <w:sz w:val="26"/>
          <w:szCs w:val="26"/>
        </w:rPr>
        <w:t xml:space="preserve">ков Общества вне зависимости от </w:t>
      </w:r>
      <w:r w:rsidRPr="00F7125E">
        <w:rPr>
          <w:rFonts w:ascii="Times New Roman" w:hAnsi="Times New Roman" w:cs="Times New Roman"/>
          <w:sz w:val="26"/>
          <w:szCs w:val="26"/>
        </w:rPr>
        <w:t>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руководителей Общества за реализацию Политики.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и (или) отдельных работников Общества, совершивших или допустивших коррупционные правонарушения.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открытости бизнеса: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Информирование контрагентов Общества и общественности о принятых в Обществе антикоррупционных стандартах.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Принцип постоянного контроля и регулярного мониторинга: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над их исполнением.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F7125E" w:rsidP="008632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ПЕРЕЧЕНЬ ОТВЕТСВЕННЫХ ЗА РЕАЛИЗАЦИЮ ПОЛИТИКИ И РАСПРЕДЕЛЕНИЕ ФУНКЦИОНАЛА</w:t>
      </w:r>
    </w:p>
    <w:p w:rsidR="009A7424" w:rsidRPr="009A7424" w:rsidRDefault="009A7424" w:rsidP="009A7424">
      <w:pPr>
        <w:pStyle w:val="a4"/>
        <w:spacing w:after="0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4.1.</w:t>
      </w:r>
      <w:r w:rsidRPr="00F7125E">
        <w:rPr>
          <w:rFonts w:ascii="Times New Roman" w:hAnsi="Times New Roman" w:cs="Times New Roman"/>
          <w:sz w:val="26"/>
          <w:szCs w:val="26"/>
        </w:rPr>
        <w:tab/>
        <w:t>Ответственными за реализацию настоящей Политики в Обществе являются: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Pr="00796BAB">
        <w:rPr>
          <w:rFonts w:ascii="Times New Roman" w:hAnsi="Times New Roman" w:cs="Times New Roman"/>
          <w:sz w:val="26"/>
          <w:szCs w:val="26"/>
        </w:rPr>
        <w:t>Совет директ</w:t>
      </w:r>
      <w:r w:rsidR="00796BAB" w:rsidRPr="00796BAB">
        <w:rPr>
          <w:rFonts w:ascii="Times New Roman" w:hAnsi="Times New Roman" w:cs="Times New Roman"/>
          <w:sz w:val="26"/>
          <w:szCs w:val="26"/>
        </w:rPr>
        <w:t>оров Общества</w:t>
      </w:r>
      <w:r w:rsidRPr="00796BAB">
        <w:rPr>
          <w:rFonts w:ascii="Times New Roman" w:hAnsi="Times New Roman" w:cs="Times New Roman"/>
          <w:sz w:val="26"/>
          <w:szCs w:val="26"/>
        </w:rPr>
        <w:t>;</w:t>
      </w:r>
    </w:p>
    <w:p w:rsidR="00F7125E" w:rsidRPr="00F7125E" w:rsidRDefault="007718C8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7125E" w:rsidRPr="00F7125E">
        <w:rPr>
          <w:rFonts w:ascii="Times New Roman" w:hAnsi="Times New Roman" w:cs="Times New Roman"/>
          <w:sz w:val="26"/>
          <w:szCs w:val="26"/>
        </w:rPr>
        <w:t xml:space="preserve"> Генеральный директор Общества;</w:t>
      </w:r>
    </w:p>
    <w:p w:rsidR="007E78FB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7E78FB">
        <w:rPr>
          <w:rFonts w:ascii="Times New Roman" w:hAnsi="Times New Roman" w:cs="Times New Roman"/>
          <w:sz w:val="26"/>
          <w:szCs w:val="26"/>
        </w:rPr>
        <w:t xml:space="preserve">Отдел экономической безопасности и режима; </w:t>
      </w:r>
    </w:p>
    <w:p w:rsidR="007E78FB" w:rsidRDefault="007E78FB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     </w:t>
      </w:r>
      <w:r w:rsidRPr="00796BAB">
        <w:rPr>
          <w:rFonts w:ascii="Times New Roman" w:hAnsi="Times New Roman" w:cs="Times New Roman"/>
          <w:sz w:val="26"/>
          <w:szCs w:val="26"/>
        </w:rPr>
        <w:t>Отдел учета и отчетности;</w:t>
      </w:r>
      <w:r w:rsidR="00796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7E78FB">
        <w:rPr>
          <w:rFonts w:ascii="Times New Roman" w:hAnsi="Times New Roman" w:cs="Times New Roman"/>
          <w:sz w:val="26"/>
          <w:szCs w:val="26"/>
        </w:rPr>
        <w:t>Отдел управления персоналом</w:t>
      </w:r>
      <w:r w:rsidRPr="00F7125E">
        <w:rPr>
          <w:rFonts w:ascii="Times New Roman" w:hAnsi="Times New Roman" w:cs="Times New Roman"/>
          <w:sz w:val="26"/>
          <w:szCs w:val="26"/>
        </w:rPr>
        <w:t>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7E78FB">
        <w:rPr>
          <w:rFonts w:ascii="Times New Roman" w:hAnsi="Times New Roman" w:cs="Times New Roman"/>
          <w:sz w:val="26"/>
          <w:szCs w:val="26"/>
        </w:rPr>
        <w:t>Отдел корпоративного управления и учета капитала</w:t>
      </w:r>
      <w:r w:rsidRPr="00F7125E">
        <w:rPr>
          <w:rFonts w:ascii="Times New Roman" w:hAnsi="Times New Roman" w:cs="Times New Roman"/>
          <w:sz w:val="26"/>
          <w:szCs w:val="26"/>
        </w:rPr>
        <w:t>;</w:t>
      </w:r>
    </w:p>
    <w:p w:rsidR="00F7125E" w:rsidRPr="00F7125E" w:rsidRDefault="00F7125E" w:rsidP="00F416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="00F41657">
        <w:rPr>
          <w:rFonts w:ascii="Times New Roman" w:hAnsi="Times New Roman" w:cs="Times New Roman"/>
          <w:sz w:val="26"/>
          <w:szCs w:val="26"/>
        </w:rPr>
        <w:tab/>
        <w:t xml:space="preserve">Отдел капитального строительства и управления проектами; 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D56072">
        <w:rPr>
          <w:rFonts w:ascii="Times New Roman" w:hAnsi="Times New Roman" w:cs="Times New Roman"/>
          <w:sz w:val="26"/>
          <w:szCs w:val="26"/>
        </w:rPr>
        <w:t>Комиссия по соблюдению мер корпоративной этике и урегулированию конфликта инт</w:t>
      </w:r>
      <w:r w:rsidR="0082186D">
        <w:rPr>
          <w:rFonts w:ascii="Times New Roman" w:hAnsi="Times New Roman" w:cs="Times New Roman"/>
          <w:sz w:val="26"/>
          <w:szCs w:val="26"/>
        </w:rPr>
        <w:t>ересов (далее-Комиссия по этике</w:t>
      </w:r>
      <w:proofErr w:type="gramStart"/>
      <w:r w:rsidR="0082186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F7125E" w:rsidRPr="00F7125E" w:rsidRDefault="00796BAB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  <w:t>Совет директоров Общества</w:t>
      </w:r>
      <w:r w:rsidR="00F7125E" w:rsidRPr="00F7125E">
        <w:rPr>
          <w:rFonts w:ascii="Times New Roman" w:hAnsi="Times New Roman" w:cs="Times New Roman"/>
          <w:sz w:val="26"/>
          <w:szCs w:val="26"/>
        </w:rPr>
        <w:t>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определяет цели, задачи и принципы настоящей Политики;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контролирует общие результаты внедрения и при</w:t>
      </w:r>
      <w:r w:rsidR="00796BAB">
        <w:rPr>
          <w:rFonts w:ascii="Times New Roman" w:hAnsi="Times New Roman" w:cs="Times New Roman"/>
          <w:sz w:val="26"/>
          <w:szCs w:val="26"/>
        </w:rPr>
        <w:t>менения Политики в Обществе</w:t>
      </w:r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41657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F7125E" w:rsidRPr="00F7125E">
        <w:rPr>
          <w:rFonts w:ascii="Times New Roman" w:hAnsi="Times New Roman" w:cs="Times New Roman"/>
          <w:sz w:val="26"/>
          <w:szCs w:val="26"/>
        </w:rPr>
        <w:t>Генеральный директор Общества: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отвечает за организацию мероприятий, направленных на реализацию целей, задач и принципов настоящей Политики, включая определение структурных подразделений, ответственных за разработку антикоррупционных процедур, их внедрение и контроль;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обеспечивает вынесение отчетов о реализации мероприятий по соблюдению настоящей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Политики на рассмотрение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Совета директоров Общества.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4.4.</w:t>
      </w:r>
      <w:r w:rsidRPr="0082186D">
        <w:rPr>
          <w:rFonts w:ascii="Times New Roman" w:hAnsi="Times New Roman" w:cs="Times New Roman"/>
          <w:sz w:val="26"/>
          <w:szCs w:val="26"/>
        </w:rPr>
        <w:tab/>
      </w:r>
      <w:r w:rsidR="0082186D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27495E">
        <w:rPr>
          <w:rFonts w:ascii="Times New Roman" w:hAnsi="Times New Roman" w:cs="Times New Roman"/>
          <w:sz w:val="26"/>
          <w:szCs w:val="26"/>
        </w:rPr>
        <w:t>экономической безопасности и режима</w:t>
      </w:r>
      <w:r w:rsidRPr="0082186D">
        <w:rPr>
          <w:rFonts w:ascii="Times New Roman" w:hAnsi="Times New Roman" w:cs="Times New Roman"/>
          <w:sz w:val="26"/>
          <w:szCs w:val="26"/>
        </w:rPr>
        <w:t xml:space="preserve"> в порядке, предусмотренном локальными нормативными документами (актами) Общества: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знакомит работников Общества с настоящей Политикой посредством корпоративной системы документооборота;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разрабатывает программу антикоррупционных мероприятий, организовывает и обеспечивает проведение мероприятий, направленных на реализацию принципов и требований настоящей Политики;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осуществляет контроль соответствия антикоррупционной деятельности Общества требованиям, налагаемым на нее законодательством Российской Федерации и иными обязательными для исполнения регулирующими документами (через корпоративные процедуры);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проводит контрольные и аналитические процедуры, направленные на выявление и оценку рисков коррупционных правонарушений;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разрабатывает контрольные мероприятия/рекомендации, направленные на минимизацию рисков совершения коррупционных правонарушений;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 xml:space="preserve">организует рассмотрение и проводит  проверку сообщений, поступивших на «Линию доверия» </w:t>
      </w:r>
      <w:r w:rsidR="0014666D">
        <w:rPr>
          <w:rFonts w:ascii="Times New Roman" w:hAnsi="Times New Roman" w:cs="Times New Roman"/>
          <w:sz w:val="26"/>
          <w:szCs w:val="26"/>
        </w:rPr>
        <w:t xml:space="preserve">Группы </w:t>
      </w:r>
      <w:proofErr w:type="spellStart"/>
      <w:r w:rsidR="0014666D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82186D">
        <w:rPr>
          <w:rFonts w:ascii="Times New Roman" w:hAnsi="Times New Roman" w:cs="Times New Roman"/>
          <w:sz w:val="26"/>
          <w:szCs w:val="26"/>
        </w:rPr>
        <w:t>, а также иными способами, о случаях склонения работников к совершению коррупционных и иных правонарушений в интересах или от имени иной организации, а также о возможных фактах совершения коррупционных и иных правонарушений работниками и (или) контрагентами Общества;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проводит проверку Сведений о доходах на предмет наличия признаков реального и (или) потенциального конфликта интересов;</w:t>
      </w:r>
    </w:p>
    <w:p w:rsidR="00F7125E" w:rsidRPr="00F41657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организует обучение и консультирование работников Общества по вопросам реализации мероприятий по противодействию и профилактике коррупции;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проводит оценку результатов антикоррупционной работы и подготовку соответствующих отчетных мате</w:t>
      </w:r>
      <w:r w:rsidR="00F41657" w:rsidRPr="0082186D">
        <w:rPr>
          <w:rFonts w:ascii="Times New Roman" w:hAnsi="Times New Roman" w:cs="Times New Roman"/>
          <w:sz w:val="26"/>
          <w:szCs w:val="26"/>
        </w:rPr>
        <w:t xml:space="preserve">риалов </w:t>
      </w:r>
      <w:r w:rsidRPr="0082186D">
        <w:rPr>
          <w:rFonts w:ascii="Times New Roman" w:hAnsi="Times New Roman" w:cs="Times New Roman"/>
          <w:sz w:val="26"/>
          <w:szCs w:val="26"/>
        </w:rPr>
        <w:t>Генеральному директору Общества, Совету директо</w:t>
      </w:r>
      <w:r w:rsidR="0082186D">
        <w:rPr>
          <w:rFonts w:ascii="Times New Roman" w:hAnsi="Times New Roman" w:cs="Times New Roman"/>
          <w:sz w:val="26"/>
          <w:szCs w:val="26"/>
        </w:rPr>
        <w:t>ров Общества</w:t>
      </w:r>
      <w:r w:rsidRPr="0082186D">
        <w:rPr>
          <w:rFonts w:ascii="Times New Roman" w:hAnsi="Times New Roman" w:cs="Times New Roman"/>
          <w:sz w:val="26"/>
          <w:szCs w:val="26"/>
        </w:rPr>
        <w:t>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координирует деятельность структурных подразделений Общества в области реализации настоящей Политики;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принимает участие в проведении саммитов, научно-практических семинаров, конференций российского и международного уровня в сфере противодействия и профилактики коррупции;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участвует в осуществлении взаимодействия с органами государственной власти и органами местного самоуправления, научными и образовательными организациями и учреждениями по вопросам противодействия и профилактики коррупции;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осуществляет мониторинг российского, применимого зарубежного и международного антикоррупционного законодательства, а также судебной практики и отслеживает вносимые в них изменения;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осуществляет плановые и внеплановые проверки соблюдения принципов Политики, составляет отчеты по результатам проведенных проверок;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осуществляет разработку локальных нормативных документов (актов) Общества в сфере противодействия и профилактики коррупции и инициирует их актуализацию по мере необходимости.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 xml:space="preserve">обеспечивает вынесение отчетов о реализации мероприятий по соблюдению </w:t>
      </w:r>
      <w:proofErr w:type="gramStart"/>
      <w:r w:rsidRPr="0082186D">
        <w:rPr>
          <w:rFonts w:ascii="Times New Roman" w:hAnsi="Times New Roman" w:cs="Times New Roman"/>
          <w:sz w:val="26"/>
          <w:szCs w:val="26"/>
        </w:rPr>
        <w:t>Политики на рас</w:t>
      </w:r>
      <w:r w:rsidR="00856BD6">
        <w:rPr>
          <w:rFonts w:ascii="Times New Roman" w:hAnsi="Times New Roman" w:cs="Times New Roman"/>
          <w:sz w:val="26"/>
          <w:szCs w:val="26"/>
        </w:rPr>
        <w:t>смотрение</w:t>
      </w:r>
      <w:proofErr w:type="gramEnd"/>
      <w:r w:rsidR="00856BD6">
        <w:rPr>
          <w:rFonts w:ascii="Times New Roman" w:hAnsi="Times New Roman" w:cs="Times New Roman"/>
          <w:sz w:val="26"/>
          <w:szCs w:val="26"/>
        </w:rPr>
        <w:t xml:space="preserve">  Совета</w:t>
      </w:r>
      <w:r w:rsidRPr="0082186D">
        <w:rPr>
          <w:rFonts w:ascii="Times New Roman" w:hAnsi="Times New Roman" w:cs="Times New Roman"/>
          <w:sz w:val="26"/>
          <w:szCs w:val="26"/>
        </w:rPr>
        <w:t xml:space="preserve"> директоров Общества.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 xml:space="preserve">осуществляет мероприятия </w:t>
      </w:r>
      <w:proofErr w:type="gramStart"/>
      <w:r w:rsidRPr="0082186D">
        <w:rPr>
          <w:rFonts w:ascii="Times New Roman" w:hAnsi="Times New Roman" w:cs="Times New Roman"/>
          <w:sz w:val="26"/>
          <w:szCs w:val="26"/>
        </w:rPr>
        <w:t>по проверке кандидатов при приеме на работу в Общество на предмет</w:t>
      </w:r>
      <w:proofErr w:type="gramEnd"/>
      <w:r w:rsidRPr="0082186D">
        <w:rPr>
          <w:rFonts w:ascii="Times New Roman" w:hAnsi="Times New Roman" w:cs="Times New Roman"/>
          <w:sz w:val="26"/>
          <w:szCs w:val="26"/>
        </w:rPr>
        <w:t xml:space="preserve"> выявления и предупреждения попыток трудоустройства в Общество лиц, представляющих угрозу для внутренней безопасности Общества;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осуществляет взаимодействие с правоохранительными и иными государственными органами, юридическими и физическими лицами, подразделениями служб безопасности других организаций по вопросам предупреждения и противодействия коррупции, а также обеспечения внутренней безо</w:t>
      </w:r>
      <w:r w:rsidR="00856BD6">
        <w:rPr>
          <w:rFonts w:ascii="Times New Roman" w:hAnsi="Times New Roman" w:cs="Times New Roman"/>
          <w:sz w:val="26"/>
          <w:szCs w:val="26"/>
        </w:rPr>
        <w:t>пасности Общества</w:t>
      </w:r>
      <w:r w:rsidRPr="0082186D">
        <w:rPr>
          <w:rFonts w:ascii="Times New Roman" w:hAnsi="Times New Roman" w:cs="Times New Roman"/>
          <w:sz w:val="26"/>
          <w:szCs w:val="26"/>
        </w:rPr>
        <w:t>;</w:t>
      </w:r>
    </w:p>
    <w:p w:rsidR="00F7125E" w:rsidRPr="0082186D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186D">
        <w:rPr>
          <w:rFonts w:ascii="Times New Roman" w:hAnsi="Times New Roman" w:cs="Times New Roman"/>
          <w:sz w:val="26"/>
          <w:szCs w:val="26"/>
        </w:rPr>
        <w:t>-</w:t>
      </w:r>
      <w:r w:rsidRPr="0082186D">
        <w:rPr>
          <w:rFonts w:ascii="Times New Roman" w:hAnsi="Times New Roman" w:cs="Times New Roman"/>
          <w:sz w:val="26"/>
          <w:szCs w:val="26"/>
        </w:rPr>
        <w:tab/>
        <w:t>проводит предупредительно-профилактические мероприятия и целенаправленные служебные проверки по выявлению и пресечению противоправной, недобросовестной или некомпетентной деятельности отдельных ра</w:t>
      </w:r>
      <w:r w:rsidR="00856BD6">
        <w:rPr>
          <w:rFonts w:ascii="Times New Roman" w:hAnsi="Times New Roman" w:cs="Times New Roman"/>
          <w:sz w:val="26"/>
          <w:szCs w:val="26"/>
        </w:rPr>
        <w:t>ботников Общества</w:t>
      </w:r>
      <w:r w:rsidRPr="0082186D">
        <w:rPr>
          <w:rFonts w:ascii="Times New Roman" w:hAnsi="Times New Roman" w:cs="Times New Roman"/>
          <w:sz w:val="26"/>
          <w:szCs w:val="26"/>
        </w:rPr>
        <w:t>;</w:t>
      </w:r>
    </w:p>
    <w:p w:rsidR="00F7125E" w:rsidRPr="00856BD6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6BD6">
        <w:rPr>
          <w:rFonts w:ascii="Times New Roman" w:hAnsi="Times New Roman" w:cs="Times New Roman"/>
          <w:sz w:val="26"/>
          <w:szCs w:val="26"/>
        </w:rPr>
        <w:t>-</w:t>
      </w:r>
      <w:r w:rsidRPr="00856BD6">
        <w:rPr>
          <w:rFonts w:ascii="Times New Roman" w:hAnsi="Times New Roman" w:cs="Times New Roman"/>
          <w:sz w:val="26"/>
          <w:szCs w:val="26"/>
        </w:rPr>
        <w:tab/>
        <w:t>организует проведение служебных расследований по фактам происшествий нетехнологического характера в Обществе;</w:t>
      </w:r>
    </w:p>
    <w:p w:rsidR="00F7125E" w:rsidRPr="00856BD6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6BD6">
        <w:rPr>
          <w:rFonts w:ascii="Times New Roman" w:hAnsi="Times New Roman" w:cs="Times New Roman"/>
          <w:sz w:val="26"/>
          <w:szCs w:val="26"/>
        </w:rPr>
        <w:t>-</w:t>
      </w:r>
      <w:r w:rsidRPr="00856BD6">
        <w:rPr>
          <w:rFonts w:ascii="Times New Roman" w:hAnsi="Times New Roman" w:cs="Times New Roman"/>
          <w:sz w:val="26"/>
          <w:szCs w:val="26"/>
        </w:rPr>
        <w:tab/>
        <w:t>проводит самостоятел</w:t>
      </w:r>
      <w:r w:rsidR="00856BD6">
        <w:rPr>
          <w:rFonts w:ascii="Times New Roman" w:hAnsi="Times New Roman" w:cs="Times New Roman"/>
          <w:sz w:val="26"/>
          <w:szCs w:val="26"/>
        </w:rPr>
        <w:t>ьно</w:t>
      </w:r>
      <w:r w:rsidRPr="00856BD6">
        <w:rPr>
          <w:rFonts w:ascii="Times New Roman" w:hAnsi="Times New Roman" w:cs="Times New Roman"/>
          <w:sz w:val="26"/>
          <w:szCs w:val="26"/>
        </w:rPr>
        <w:t xml:space="preserve"> проверки сообщений о случаях склонения работников к совершению коррупционных и иных правонарушений в интересах или от имени иной организации, а также о возможных фактах совершения </w:t>
      </w:r>
      <w:r w:rsidRPr="00856BD6">
        <w:rPr>
          <w:rFonts w:ascii="Times New Roman" w:hAnsi="Times New Roman" w:cs="Times New Roman"/>
          <w:sz w:val="26"/>
          <w:szCs w:val="26"/>
        </w:rPr>
        <w:lastRenderedPageBreak/>
        <w:t>коррупционных и иных правонарушений работниками, партнерами, контрагентами Общества или иными лицами;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6BD6">
        <w:rPr>
          <w:rFonts w:ascii="Times New Roman" w:hAnsi="Times New Roman" w:cs="Times New Roman"/>
          <w:sz w:val="26"/>
          <w:szCs w:val="26"/>
        </w:rPr>
        <w:t>-</w:t>
      </w:r>
      <w:r w:rsidRPr="00856BD6">
        <w:rPr>
          <w:rFonts w:ascii="Times New Roman" w:hAnsi="Times New Roman" w:cs="Times New Roman"/>
          <w:sz w:val="26"/>
          <w:szCs w:val="26"/>
        </w:rPr>
        <w:tab/>
        <w:t>принимает участие в проведении саммитов, научно-практических семинаров, конференций российского и международного уровня в сфере противодействия и</w:t>
      </w:r>
      <w:r w:rsidRPr="00F7125E">
        <w:rPr>
          <w:rFonts w:ascii="Times New Roman" w:hAnsi="Times New Roman" w:cs="Times New Roman"/>
          <w:sz w:val="26"/>
          <w:szCs w:val="26"/>
        </w:rPr>
        <w:t xml:space="preserve"> профилактики коррупции.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4.</w:t>
      </w:r>
      <w:r w:rsidR="0027495E">
        <w:rPr>
          <w:rFonts w:ascii="Times New Roman" w:hAnsi="Times New Roman" w:cs="Times New Roman"/>
          <w:sz w:val="26"/>
          <w:szCs w:val="26"/>
        </w:rPr>
        <w:t>5</w:t>
      </w:r>
      <w:r w:rsidRPr="00F7125E">
        <w:rPr>
          <w:rFonts w:ascii="Times New Roman" w:hAnsi="Times New Roman" w:cs="Times New Roman"/>
          <w:sz w:val="26"/>
          <w:szCs w:val="26"/>
        </w:rPr>
        <w:t xml:space="preserve">. </w:t>
      </w:r>
      <w:r w:rsidR="00F41657">
        <w:rPr>
          <w:rFonts w:ascii="Times New Roman" w:hAnsi="Times New Roman" w:cs="Times New Roman"/>
          <w:sz w:val="26"/>
          <w:szCs w:val="26"/>
        </w:rPr>
        <w:t>Отдел управления персоналом</w:t>
      </w:r>
      <w:r w:rsidRPr="00F7125E">
        <w:rPr>
          <w:rFonts w:ascii="Times New Roman" w:hAnsi="Times New Roman" w:cs="Times New Roman"/>
          <w:sz w:val="26"/>
          <w:szCs w:val="26"/>
        </w:rPr>
        <w:t xml:space="preserve"> Общества в порядке, предусмотренном локальными нормативными документами (актами) Общества: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ознакамливает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 xml:space="preserve"> вновь принимаемых работников с настоящей Политикой под роспись при приеме на работу;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формирует и утверждает планы-графики проведения оценки знаний (тестирования) персонала по вопросам антикоррупционного законодательства Российской Федерации;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Pr="00622E89">
        <w:rPr>
          <w:rFonts w:ascii="Times New Roman" w:hAnsi="Times New Roman" w:cs="Times New Roman"/>
          <w:sz w:val="26"/>
          <w:szCs w:val="26"/>
        </w:rPr>
        <w:t>разрабатывает совместно</w:t>
      </w:r>
      <w:r w:rsidR="00622E89" w:rsidRPr="00622E89">
        <w:rPr>
          <w:rFonts w:ascii="Times New Roman" w:hAnsi="Times New Roman" w:cs="Times New Roman"/>
          <w:sz w:val="26"/>
          <w:szCs w:val="26"/>
        </w:rPr>
        <w:t xml:space="preserve"> с отделом экономической безопасности и режима </w:t>
      </w:r>
      <w:r w:rsidRPr="00622E89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F7125E">
        <w:rPr>
          <w:rFonts w:ascii="Times New Roman" w:hAnsi="Times New Roman" w:cs="Times New Roman"/>
          <w:sz w:val="26"/>
          <w:szCs w:val="26"/>
        </w:rPr>
        <w:t xml:space="preserve"> тесты для оценки знаний работников Общества, замещающих должности, вх</w:t>
      </w:r>
      <w:r w:rsidR="00F41657">
        <w:rPr>
          <w:rFonts w:ascii="Times New Roman" w:hAnsi="Times New Roman" w:cs="Times New Roman"/>
          <w:sz w:val="26"/>
          <w:szCs w:val="26"/>
        </w:rPr>
        <w:t>одящие в Перечень должностей АО «ЮЭСК</w:t>
      </w:r>
      <w:r w:rsidRPr="00F7125E">
        <w:rPr>
          <w:rFonts w:ascii="Times New Roman" w:hAnsi="Times New Roman" w:cs="Times New Roman"/>
          <w:sz w:val="26"/>
          <w:szCs w:val="26"/>
        </w:rPr>
        <w:t>», подверженных коррупционным рискам (приложение к настоящей Политике), по вопросам антикоррупционного законодательства Российской Федерации;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организовывает регулярную оценку знаний (тестирование) работников, замещающих должности, </w:t>
      </w:r>
      <w:r w:rsidR="00F41657">
        <w:rPr>
          <w:rFonts w:ascii="Times New Roman" w:hAnsi="Times New Roman" w:cs="Times New Roman"/>
          <w:sz w:val="26"/>
          <w:szCs w:val="26"/>
        </w:rPr>
        <w:t>входящие в Перечень должностей АО «ЮЭСК</w:t>
      </w:r>
      <w:r w:rsidRPr="00F7125E">
        <w:rPr>
          <w:rFonts w:ascii="Times New Roman" w:hAnsi="Times New Roman" w:cs="Times New Roman"/>
          <w:sz w:val="26"/>
          <w:szCs w:val="26"/>
        </w:rPr>
        <w:t>», подверженных коррупционным рискам (приложение к настоящей Политике), по вопросам антикоррупционного законодательства Российской Федерации;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организовывает сбор и проводит проверку на полноту заполнения и комплектность предоставления Сведений о доходах, представленных кандидатами;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осуществляет формирование и актуализацию списков декларантов (включая членов их семей и близких родственников), представляющих Сведения о доходах;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4.7. </w:t>
      </w:r>
      <w:r w:rsidR="00EF2AC9">
        <w:rPr>
          <w:rFonts w:ascii="Times New Roman" w:hAnsi="Times New Roman" w:cs="Times New Roman"/>
          <w:sz w:val="26"/>
          <w:szCs w:val="26"/>
        </w:rPr>
        <w:t>Отдел управления персоналом</w:t>
      </w:r>
      <w:r w:rsidRPr="00F7125E">
        <w:rPr>
          <w:rFonts w:ascii="Times New Roman" w:hAnsi="Times New Roman" w:cs="Times New Roman"/>
          <w:sz w:val="26"/>
          <w:szCs w:val="26"/>
        </w:rPr>
        <w:t xml:space="preserve"> в порядке, предусмотренном локальными нормативными документами (актами) Общества: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организовывает сбор, проводит проверку на полноту заполнения и комплектность Сведений о доходах, представляемых должностными лицами, работниками Общества, на которых возлагается обязанность представлять Сведения о доходах;</w:t>
      </w:r>
    </w:p>
    <w:p w:rsidR="00F7125E" w:rsidRPr="00EF2AC9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Pr="00EF2AC9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работниками </w:t>
      </w:r>
      <w:r w:rsidR="00EF2AC9" w:rsidRPr="00EF2AC9">
        <w:rPr>
          <w:rFonts w:ascii="Times New Roman" w:hAnsi="Times New Roman" w:cs="Times New Roman"/>
          <w:sz w:val="26"/>
          <w:szCs w:val="26"/>
        </w:rPr>
        <w:t>Общества требований ПАО «</w:t>
      </w:r>
      <w:proofErr w:type="spellStart"/>
      <w:r w:rsidR="00EF2AC9" w:rsidRPr="00EF2AC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="00EF2AC9" w:rsidRPr="00EF2AC9">
        <w:rPr>
          <w:rFonts w:ascii="Times New Roman" w:hAnsi="Times New Roman" w:cs="Times New Roman"/>
          <w:sz w:val="26"/>
          <w:szCs w:val="26"/>
        </w:rPr>
        <w:t>» Сведений о доходах</w:t>
      </w:r>
      <w:r w:rsidRPr="00EF2AC9">
        <w:rPr>
          <w:rFonts w:ascii="Times New Roman" w:hAnsi="Times New Roman" w:cs="Times New Roman"/>
          <w:sz w:val="26"/>
          <w:szCs w:val="26"/>
        </w:rPr>
        <w:t>;</w:t>
      </w:r>
    </w:p>
    <w:p w:rsidR="0014666D" w:rsidRPr="005F6D3B" w:rsidRDefault="00F7125E" w:rsidP="0014666D">
      <w:pPr>
        <w:pStyle w:val="a4"/>
        <w:numPr>
          <w:ilvl w:val="0"/>
          <w:numId w:val="3"/>
        </w:num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2AC9">
        <w:rPr>
          <w:rFonts w:ascii="Times New Roman" w:hAnsi="Times New Roman" w:cs="Times New Roman"/>
          <w:sz w:val="26"/>
          <w:szCs w:val="26"/>
        </w:rPr>
        <w:t>-</w:t>
      </w:r>
      <w:r w:rsidRPr="00EF2AC9">
        <w:rPr>
          <w:rFonts w:ascii="Times New Roman" w:hAnsi="Times New Roman" w:cs="Times New Roman"/>
          <w:sz w:val="26"/>
          <w:szCs w:val="26"/>
        </w:rPr>
        <w:tab/>
      </w:r>
    </w:p>
    <w:p w:rsidR="0014666D" w:rsidRPr="005F6D3B" w:rsidRDefault="0014666D" w:rsidP="0014666D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D3B">
        <w:rPr>
          <w:rFonts w:ascii="Times New Roman" w:hAnsi="Times New Roman"/>
          <w:sz w:val="28"/>
          <w:szCs w:val="28"/>
        </w:rPr>
        <w:t>обеспечивает взаимодействие с уполномоченными органами РФ (Минэнерго РФ, ИФНС и др.) по вопросу предоставления им Сведений</w:t>
      </w:r>
      <w:r w:rsidRPr="00F32746">
        <w:rPr>
          <w:rFonts w:ascii="Times New Roman" w:hAnsi="Times New Roman"/>
          <w:sz w:val="28"/>
        </w:rPr>
        <w:t xml:space="preserve"> о доходах, представленных работниками Общества</w:t>
      </w:r>
      <w:r w:rsidRPr="005F6D3B">
        <w:rPr>
          <w:rFonts w:ascii="Times New Roman" w:hAnsi="Times New Roman"/>
          <w:sz w:val="28"/>
          <w:szCs w:val="28"/>
        </w:rPr>
        <w:t>, обязанность предоставления которых предусмотрена законодательством</w:t>
      </w:r>
      <w:r>
        <w:rPr>
          <w:rFonts w:ascii="Times New Roman" w:hAnsi="Times New Roman"/>
          <w:sz w:val="28"/>
          <w:szCs w:val="28"/>
        </w:rPr>
        <w:t xml:space="preserve"> и (или) подзаконными актами</w:t>
      </w:r>
      <w:r w:rsidRPr="005F6D3B">
        <w:rPr>
          <w:rFonts w:ascii="Times New Roman" w:hAnsi="Times New Roman"/>
          <w:sz w:val="28"/>
          <w:szCs w:val="28"/>
        </w:rPr>
        <w:t xml:space="preserve"> РФ.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AC9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4.</w:t>
      </w:r>
      <w:r w:rsidR="0027495E">
        <w:rPr>
          <w:rFonts w:ascii="Times New Roman" w:hAnsi="Times New Roman" w:cs="Times New Roman"/>
          <w:sz w:val="26"/>
          <w:szCs w:val="26"/>
        </w:rPr>
        <w:t>7</w:t>
      </w:r>
      <w:r w:rsidRPr="00F7125E">
        <w:rPr>
          <w:rFonts w:ascii="Times New Roman" w:hAnsi="Times New Roman" w:cs="Times New Roman"/>
          <w:sz w:val="26"/>
          <w:szCs w:val="26"/>
        </w:rPr>
        <w:t>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EF2AC9">
        <w:rPr>
          <w:rFonts w:ascii="Times New Roman" w:hAnsi="Times New Roman" w:cs="Times New Roman"/>
          <w:sz w:val="26"/>
          <w:szCs w:val="26"/>
        </w:rPr>
        <w:t>Отдел корпоративного управления и учета капитала</w:t>
      </w:r>
      <w:r w:rsidRPr="00F7125E">
        <w:rPr>
          <w:rFonts w:ascii="Times New Roman" w:hAnsi="Times New Roman" w:cs="Times New Roman"/>
          <w:sz w:val="26"/>
          <w:szCs w:val="26"/>
        </w:rPr>
        <w:t>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 xml:space="preserve">- обеспечивает формирование и актуализацию списков членов Советов директоров ПО (включая членов их семей и близких родственников), представляющих Сведения о доходах, и их своевременное предоставление в </w:t>
      </w:r>
      <w:r w:rsidR="00DA66E9">
        <w:rPr>
          <w:rFonts w:ascii="Times New Roman" w:hAnsi="Times New Roman" w:cs="Times New Roman"/>
          <w:sz w:val="26"/>
          <w:szCs w:val="26"/>
        </w:rPr>
        <w:t>отдел управления персоналом</w:t>
      </w:r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4.</w:t>
      </w:r>
      <w:r w:rsidR="0027495E">
        <w:rPr>
          <w:rFonts w:ascii="Times New Roman" w:hAnsi="Times New Roman" w:cs="Times New Roman"/>
          <w:sz w:val="26"/>
          <w:szCs w:val="26"/>
        </w:rPr>
        <w:t>8</w:t>
      </w:r>
      <w:r w:rsidRPr="00F7125E">
        <w:rPr>
          <w:rFonts w:ascii="Times New Roman" w:hAnsi="Times New Roman" w:cs="Times New Roman"/>
          <w:sz w:val="26"/>
          <w:szCs w:val="26"/>
        </w:rPr>
        <w:t>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Комиссия по этике в порядке, предусмотренном локальными нормативными документами (актами) Общества, осуществляет рассмотрение, принимает решения о проведении проверок (служебных расследований, доп. проверок и др.), разрабатывает и выдает рекомендации по вопросам, связанным с соблюдением работниками норм корпоративной этики, требований о предотвращении/урегулировании конфликта интересов, законодательства РФ и локальных нормативных документов (актов) Общества в сфере противодействия коррупции и др.</w:t>
      </w:r>
      <w:proofErr w:type="gramEnd"/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F7125E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5. МЕРОПРИЯТИЯ, НАПРАВЛЕННЫЕ НА РЕАЛИЗАЦИЮ ЦЕЛЕЙ, ЗАДАЧ</w:t>
      </w:r>
    </w:p>
    <w:p w:rsidR="00F7125E" w:rsidRPr="009A7424" w:rsidRDefault="00F7125E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И ПРИНЦИПОВ ПОЛИТИКИ</w:t>
      </w:r>
    </w:p>
    <w:p w:rsidR="00F7125E" w:rsidRPr="009A7424" w:rsidRDefault="00F7125E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 Разработка и внедрение в практику стандартов и процедур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5.1.1.Общество осуществляет внедрение антикоррупционных стандартов в корпоративную культуру посредством утверждения Кодекса корпоративной этики, который определяет: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общие этические принципы и правила деятельности Общества;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этические принципы и правила поведения работников, направленные на формирование добросовестного поведения работников.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5.1.2.</w:t>
      </w:r>
      <w:r w:rsidRPr="00F7125E">
        <w:rPr>
          <w:rFonts w:ascii="Times New Roman" w:hAnsi="Times New Roman" w:cs="Times New Roman"/>
          <w:sz w:val="26"/>
          <w:szCs w:val="26"/>
        </w:rPr>
        <w:tab/>
        <w:t>В Обществе принимаются меры по формированию у работников и контрагентов Общества антикоррупционной культуры путем информирования всех заинтересованных лиц и систематического обучения работников.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5.1.3.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прилагает разумные усилия для минимизации риска деловых отношений с контрагентами, которые могут быть вовлечены в коррупционную деятельность. С этой целью проводятся процедуры проверки контрагентов на наличие у них собственных антикоррупционных мероприятий или политик, готовности включать в договоры антикоррупционные оговорки, а также оказывать взаимное содействие для этичного ведения бизнеса и предотвращения коррупции.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5.1.4.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осуществляет благотворительную политику, в том числе с целью создания своего имиджа как социально-ответственного бизнеса, на основе принципа прозрачности, не преследуя цели получения или сохранения преимущества в коммерческой деятельности, в соответствии с требованиями законодательства РФ и локальных нормативных документах (актах)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5.1.5.</w:t>
      </w:r>
      <w:r w:rsidRPr="00F7125E">
        <w:rPr>
          <w:rFonts w:ascii="Times New Roman" w:hAnsi="Times New Roman" w:cs="Times New Roman"/>
          <w:sz w:val="26"/>
          <w:szCs w:val="26"/>
        </w:rPr>
        <w:tab/>
        <w:t>В Обществе организуются безопасные, конфиденциальные и доступные средства информирования руководства Общества («Линия доверия») о фактах или признаках коррупционных действий. По «Линии доверия» могут поступать предложения по улучшению антикоррупционных процедур и контроля, действующих в Обществе.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5.1.6.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Общество осуществляет проверку в соответствии с законодательством Российской Федерации и (или) локальными нормативными документами (актами) Общества Сведений о доходах, с целью выявления конфликта интересов, фактов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 xml:space="preserve"> и иных злоупотреблений;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5.1.7.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Работники, замещающие должности, </w:t>
      </w:r>
      <w:r w:rsidR="00EC71DD">
        <w:rPr>
          <w:rFonts w:ascii="Times New Roman" w:hAnsi="Times New Roman" w:cs="Times New Roman"/>
          <w:sz w:val="26"/>
          <w:szCs w:val="26"/>
        </w:rPr>
        <w:t>входящие в Перечень должностей АО «ЮЭСК</w:t>
      </w:r>
      <w:r w:rsidRPr="00F7125E">
        <w:rPr>
          <w:rFonts w:ascii="Times New Roman" w:hAnsi="Times New Roman" w:cs="Times New Roman"/>
          <w:sz w:val="26"/>
          <w:szCs w:val="26"/>
        </w:rPr>
        <w:t xml:space="preserve">», подверженных коррупционным рискам (приложение к настоящей Политике), своевременно - в порядке и сроки, предусмотренные локальными нормативными документами (актами) Общества, уведомляют </w:t>
      </w:r>
      <w:r w:rsidR="00B13AE7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B13AE7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="00B13AE7">
        <w:rPr>
          <w:rFonts w:ascii="Times New Roman" w:hAnsi="Times New Roman" w:cs="Times New Roman"/>
          <w:sz w:val="26"/>
          <w:szCs w:val="26"/>
        </w:rPr>
        <w:t xml:space="preserve"> » </w:t>
      </w:r>
      <w:r w:rsidRPr="00F7125E">
        <w:rPr>
          <w:rFonts w:ascii="Times New Roman" w:hAnsi="Times New Roman" w:cs="Times New Roman"/>
          <w:sz w:val="26"/>
          <w:szCs w:val="26"/>
        </w:rPr>
        <w:t xml:space="preserve"> и/или иные органы, предусмотренные законодательством РФ</w:t>
      </w:r>
      <w:r w:rsidR="00B13AE7">
        <w:rPr>
          <w:rFonts w:ascii="Times New Roman" w:hAnsi="Times New Roman" w:cs="Times New Roman"/>
          <w:sz w:val="26"/>
          <w:szCs w:val="26"/>
        </w:rPr>
        <w:t>:</w:t>
      </w:r>
      <w:r w:rsidRPr="00F71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 источниках доходов работника и о последующих в них изменениях;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 юридических лицах, в которых работник владеет самостоятельно или совместно со своим аффилированным лицом (лицами) акциями (долями, паями);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в случае изменений во владении акциями (долями, паями) в юридических лицах, за исключением случаев изменений во владении ценными бумагами, котирующимися на рынке;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об известных работнику совершаемых или предполагаемых сделках, имеющих признаки конфликта интересов.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5.1.8.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признает обмен подарками с деловыми партнерами как неотъемлемую часть деловой этики, если данные действия носят открытый характер, соответствуют общепринятым нормам делового этикета, требованиям законодательства Российской Федерации и локальными нормативными документам (актам), а также не создают риска деловой репутации для Общества и его работников.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5.1.11.</w:t>
      </w:r>
      <w:r w:rsidRPr="00F7125E">
        <w:rPr>
          <w:rFonts w:ascii="Times New Roman" w:hAnsi="Times New Roman" w:cs="Times New Roman"/>
          <w:sz w:val="26"/>
          <w:szCs w:val="26"/>
        </w:rPr>
        <w:tab/>
        <w:t>Все финансовые операции отражаются в бухгалтерском учете Общества с достаточным уровнем детализации, задокументированы и доступны для проверки. Искажение или фальсификация управленческой и (или) бухгалтерской отчетности Общества строго запрещены. В Обществе запрещена регистрация мнимых и притворных объектов бухгалтерского учета в регистрах бухгалтерского учета, а также ведение счетов бухгалтерского учета вне применяемых Обществом регистров бухгалтерского учета.</w:t>
      </w:r>
    </w:p>
    <w:p w:rsidR="002749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5.1.12.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требует от работников соблюдения настоящей Политики, информируя о требованиях настоящей Политики и санкциях за их нарушения путем размещения настоящей Политики в свободном доступе на корпоративном сайте в сети интернет, а также путем включения их в трудовые договоры работников Общества.</w:t>
      </w:r>
    </w:p>
    <w:p w:rsidR="0027495E" w:rsidRDefault="002749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456384" w:rsidRDefault="00F7125E" w:rsidP="009A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t>5.2. Консультирование и обучение работников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В Обществе проводится обучение и информирование работников Общества по вопросам профилактики и противодействия коррупции, в том числе: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проведение вводного дистанционного тренинга для новых (вновь принятых) работников Общества, включающего информацию о настоящей Политике;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проведение периодических обучающих мероприятий по вопросам профилактики и противодействия коррупции в Обществе;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организация индивидуального консультирования работников Общества по вопросам применения (соблюдения) антикоррупционных стандартов и процедур;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оценка знаний (тестирование) по вопросам антикоррупционного законодательства работников Общества, занимающих должности, </w:t>
      </w:r>
      <w:r w:rsidR="00456384">
        <w:rPr>
          <w:rFonts w:ascii="Times New Roman" w:hAnsi="Times New Roman" w:cs="Times New Roman"/>
          <w:sz w:val="26"/>
          <w:szCs w:val="26"/>
        </w:rPr>
        <w:t>входящие в Перечень должностей АО «ЮЭСК</w:t>
      </w:r>
      <w:r w:rsidRPr="00F7125E">
        <w:rPr>
          <w:rFonts w:ascii="Times New Roman" w:hAnsi="Times New Roman" w:cs="Times New Roman"/>
          <w:sz w:val="26"/>
          <w:szCs w:val="26"/>
        </w:rPr>
        <w:t>», подверженных коррупционным рискам (приложение к настоящей Политике).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456384" w:rsidRDefault="00F7125E" w:rsidP="009A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t>5.3.</w:t>
      </w:r>
      <w:r w:rsidRPr="00456384">
        <w:rPr>
          <w:rFonts w:ascii="Times New Roman" w:hAnsi="Times New Roman" w:cs="Times New Roman"/>
          <w:b/>
          <w:sz w:val="26"/>
          <w:szCs w:val="26"/>
        </w:rPr>
        <w:tab/>
        <w:t>Внутренний контроль и аудит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5.3.1.</w:t>
      </w:r>
      <w:r w:rsidRPr="00F7125E">
        <w:rPr>
          <w:rFonts w:ascii="Times New Roman" w:hAnsi="Times New Roman" w:cs="Times New Roman"/>
          <w:sz w:val="26"/>
          <w:szCs w:val="26"/>
        </w:rPr>
        <w:tab/>
        <w:t>В Обществе на регулярной основе проводится внутренний и внешний аудит финансово-хозяйственной деятельности, контроль полноты и правильности отражения данных в бухгалтерском учете и соблюдения требований законодательства Российской Федерации и локальных нормативных документов (актов) Общества, в том числе принципов и требований, установленных настоящей Политикой.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5.3.2.</w:t>
      </w:r>
      <w:r w:rsidRPr="00F7125E">
        <w:rPr>
          <w:rFonts w:ascii="Times New Roman" w:hAnsi="Times New Roman" w:cs="Times New Roman"/>
          <w:sz w:val="26"/>
          <w:szCs w:val="26"/>
        </w:rPr>
        <w:tab/>
        <w:t>В рамках процедур внутреннего контроля в Обществе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456384" w:rsidRDefault="00F7125E" w:rsidP="009A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t>5.4.</w:t>
      </w:r>
      <w:r w:rsidRPr="00456384">
        <w:rPr>
          <w:rFonts w:ascii="Times New Roman" w:hAnsi="Times New Roman" w:cs="Times New Roman"/>
          <w:b/>
          <w:sz w:val="26"/>
          <w:szCs w:val="26"/>
        </w:rPr>
        <w:tab/>
        <w:t>Оценка коррупционных рисков.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5.4.1.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на периодической основе выявляет, рассматривает и оценивает возможность возникновения коррупционных рисков, характерных для его деятельности.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5.4.2.</w:t>
      </w:r>
      <w:r w:rsidRPr="00F7125E">
        <w:rPr>
          <w:rFonts w:ascii="Times New Roman" w:hAnsi="Times New Roman" w:cs="Times New Roman"/>
          <w:sz w:val="26"/>
          <w:szCs w:val="26"/>
        </w:rPr>
        <w:tab/>
        <w:t>Оценка коррупционных рисков проводится с целью определения конкретных бизнес-процессов и деловых операций в деятельности Общества, при реализации которых наиболее высока вероятность совершения работниками коррупционных правонарушений, как в целях личной выгоды, так и в целях получения выгоды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t>5.5.</w:t>
      </w:r>
      <w:r w:rsidRPr="00456384">
        <w:rPr>
          <w:rFonts w:ascii="Times New Roman" w:hAnsi="Times New Roman" w:cs="Times New Roman"/>
          <w:b/>
          <w:sz w:val="26"/>
          <w:szCs w:val="26"/>
        </w:rPr>
        <w:tab/>
        <w:t>Рассмотрение и проверка сообщений о возможных фактах коррупции</w:t>
      </w:r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5.5.1.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осуществляет прием обращений работников, контрагентов и иных (физических и юридических) лиц о возможных фактах коррупции с использованием интерактивного канала взаимодействия с заявителями по «Линии доверия». Кроме того, работники Общества, своевременно уведомляют Общество об известных фактах возникновения конфликта интересов в Обществе в порядке, установленном локальными нормативными документами (актами)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5.5.2.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формирует комплекс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456384" w:rsidRDefault="00F7125E" w:rsidP="009A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t>5.6.</w:t>
      </w:r>
      <w:r w:rsidRPr="00456384">
        <w:rPr>
          <w:rFonts w:ascii="Times New Roman" w:hAnsi="Times New Roman" w:cs="Times New Roman"/>
          <w:b/>
          <w:sz w:val="26"/>
          <w:szCs w:val="26"/>
        </w:rPr>
        <w:tab/>
        <w:t>Управление конфликтом интересов.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5.6.1. С целью ограничения влияния частных интересов, личной заинтересованности работников на реализуемые ими трудовые функции, принимаемые  деловые  решения,   Общество  </w:t>
      </w:r>
      <w:r w:rsidR="00456384">
        <w:rPr>
          <w:rFonts w:ascii="Times New Roman" w:hAnsi="Times New Roman" w:cs="Times New Roman"/>
          <w:sz w:val="26"/>
          <w:szCs w:val="26"/>
        </w:rPr>
        <w:t xml:space="preserve"> организовывает  мероприятия по </w:t>
      </w:r>
      <w:r w:rsidRPr="00F7125E">
        <w:rPr>
          <w:rFonts w:ascii="Times New Roman" w:hAnsi="Times New Roman" w:cs="Times New Roman"/>
          <w:sz w:val="26"/>
          <w:szCs w:val="26"/>
        </w:rPr>
        <w:t>управлению конфликта интересов: осуществляет меры по профилактике (предотвращению), выявлению, и урегулированию конфликта интересов.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5.6.2.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осуществляет реализацию мер по недопущению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возникновения конфликта интересов, которые направлены на исключение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возможности, в том числе получения лично или через посредника материальной и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(или) личной выгоды вследствие наличия у работников Общества, членов их семей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и близких родственников прав, предоставляющих такую возможность в результате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использования ими служебного положения.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5.6.3.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Общество стремится к недопущению и своевременному разрешению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предконфликтных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 xml:space="preserve"> ситуаций среди работников.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5.6.4.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Обществом проводится тщательная проверка всех поступающих сведений о наличии признаков реального и (или) потенциального конфликта интересов с целью получения объективного, обоснованного подтверждения или опровержения информации о возникновении или угрозе возникновения конфликта интересов.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5.6.5.</w:t>
      </w:r>
      <w:r w:rsidRPr="00F7125E">
        <w:rPr>
          <w:rFonts w:ascii="Times New Roman" w:hAnsi="Times New Roman" w:cs="Times New Roman"/>
          <w:sz w:val="26"/>
          <w:szCs w:val="26"/>
        </w:rPr>
        <w:tab/>
        <w:t>К конфликту интересов Общество относит: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осуществление работником операций с финансовыми инструментами, валютой или товаром с использованием инсайдерской или другой конфиденциальной информации, полученной при исполнении им должностных обязанностей;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совмещение работником исполнительных и контрольных функций, позволяющее использовать свои должностные обязанности с целью получения личной выгоды;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использование работником конфиденциальной информации, которая не требуется для выполнения его должностных обязанностей, с целью получения личной выгоды;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превышение работником своих должностных обязанностей с целью получения личной выгоды;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прием на работу или изменение должностных обязанностей работника Общества, находящегося в прямом родстве с непосредственным руководителем либо лицом, исполняющим связанные функции;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создание препятствий одним работником надлежащему и своевременному выполнению своих должностных обязанностей другим работником, в том числе с целью получения личной выгоды;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участие работника и/или лиц, состоящих с ним в близком родстве или свойстве в деятельности контрагентов Общества, подразумевающее предпочтение работником интересов одного контрагента в ущерб интересам другого с целью получения личной выгоды и/или предпочтение работником собственных интересов в ущерб интересам контрагента с целью получения личной выгоды;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противоречие между интересами Общества и интересами иных юридических лиц/индивидуальных предпринимателей при условии, что работник Общества является работником/конечным бенефициаром/должностным лицом иного юридического лица/индивидуального предпринимателя и добросовестное исполнение работником Общества своих обязанностей вследствие занятости в деятельности указанного юридического лица или участия/владения иным юридическим лицом невозможно;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иные ситуации, при которых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Общества, способное привести к нарушению прав и законных интересов последних.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5.6.6. С целью управления конфликтом в Обществе: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5.6.6.1.</w:t>
      </w:r>
      <w:r w:rsidRPr="00F7125E">
        <w:rPr>
          <w:rFonts w:ascii="Times New Roman" w:hAnsi="Times New Roman" w:cs="Times New Roman"/>
          <w:sz w:val="26"/>
          <w:szCs w:val="26"/>
        </w:rPr>
        <w:tab/>
        <w:t>Утверждается Положение о порядке предотвращения и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урегулирования конфликта интересов (далее - Положение о конфликте интересов).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Положение о конфликте интересов устанавливает: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основные принципы управления конфликтом интересов в организации;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требования к работникам Общества по предотвращению возникновения и (или) урегулирования конфликта интересов в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>. обязанности работников по раскрытию информации о конфликте, по принятию мер по предотвращению и урегулированию конфликта интересов;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порядок раскрытия конфликта интересов работниками и порядок его предотвращения и (или) урегулирования, в том числе возможные способы разрешения возникшего конфликта интересов;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способы получения/информирования о наличии и/или угрозе возникновения конфликта интересов;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ответственность работников за несоблюдение Положения о конфликте интересов.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5.6.6.2.</w:t>
      </w:r>
      <w:r w:rsidRPr="00F7125E">
        <w:rPr>
          <w:rFonts w:ascii="Times New Roman" w:hAnsi="Times New Roman" w:cs="Times New Roman"/>
          <w:sz w:val="26"/>
          <w:szCs w:val="26"/>
        </w:rPr>
        <w:tab/>
        <w:t>Создается специальный коллегиальный орган (Комиссия по этике),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функцией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которого является в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>. оказание содействие Обществу в урегулировании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конфликта интересов и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разрешении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возникающих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предконфликтных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 xml:space="preserve"> ситуаций, а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также в осуществлении мер по предупреждению коррупции/в формировании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не</w:t>
      </w:r>
      <w:r w:rsidR="00C7431A">
        <w:rPr>
          <w:rFonts w:ascii="Times New Roman" w:hAnsi="Times New Roman" w:cs="Times New Roman"/>
          <w:sz w:val="26"/>
          <w:szCs w:val="26"/>
        </w:rPr>
        <w:t xml:space="preserve">приятия коррупционного </w:t>
      </w:r>
      <w:proofErr w:type="gramStart"/>
      <w:r w:rsidR="00C7431A">
        <w:rPr>
          <w:rFonts w:ascii="Times New Roman" w:hAnsi="Times New Roman" w:cs="Times New Roman"/>
          <w:sz w:val="26"/>
          <w:szCs w:val="26"/>
        </w:rPr>
        <w:t>поведени</w:t>
      </w:r>
      <w:r w:rsidR="00F33A3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456384" w:rsidRDefault="00F7125E" w:rsidP="009A74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3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5.7. Взаимодействие с органами, осуществляющими контрольно-надзорные функции, в </w:t>
      </w:r>
      <w:proofErr w:type="spellStart"/>
      <w:r w:rsidRPr="00456384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Pr="00456384">
        <w:rPr>
          <w:rFonts w:ascii="Times New Roman" w:hAnsi="Times New Roman" w:cs="Times New Roman"/>
          <w:b/>
          <w:sz w:val="26"/>
          <w:szCs w:val="26"/>
        </w:rPr>
        <w:t>. с правоохранительными органами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5.7.1. Общество стремится к недопущению привлечения Общества к административной ответственности по ст. 19.28 Кодекса об административных правонарушениях Российской Федерации, в том числе, устанавливает запрет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передачу, предложение или обещание от имени и в интересах Общества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 положением,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 предложение и попытки передачи проверяющим государственным и гражданским служащим любых подарков, запрещенных законодательством Российской Федерации;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5.7.2.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В Обществе устанавливается порядок сообщения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правоохранительные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органы о фактах нарушения требований к служебному поведению государственных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и гражданских служащих при осуществлении контрольно-надзорных мероприятий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, а также досудебный порядок обжалования их действий.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5.7.3.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оказывает поддер</w:t>
      </w:r>
      <w:r w:rsidR="00BE42BE">
        <w:rPr>
          <w:rFonts w:ascii="Times New Roman" w:hAnsi="Times New Roman" w:cs="Times New Roman"/>
          <w:sz w:val="26"/>
          <w:szCs w:val="26"/>
        </w:rPr>
        <w:t xml:space="preserve">жку в выявлении и расследовании </w:t>
      </w:r>
      <w:r w:rsidRPr="00F7125E">
        <w:rPr>
          <w:rFonts w:ascii="Times New Roman" w:hAnsi="Times New Roman" w:cs="Times New Roman"/>
          <w:sz w:val="26"/>
          <w:szCs w:val="26"/>
        </w:rPr>
        <w:t>правоохранительными органами фактов коррупции, предпринимает необходимые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меры по сохранению и передаче в правоохранительные органы документов и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информации, содержащей данные о коррупционных правонарушениях,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осуществляет сотрудничество с правоохранительными органами путем оказания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содействия уполномоченным представителям правоохранительных органов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ими инспекционных проверок деятельности Общества по вопросам</w:t>
      </w:r>
    </w:p>
    <w:p w:rsidR="00F7125E" w:rsidRP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предупреждения и противодействия коррупции.</w:t>
      </w:r>
    </w:p>
    <w:p w:rsidR="00F7125E" w:rsidRDefault="00F7125E" w:rsidP="00BE42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F7125E" w:rsidP="008632B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ОБЯЗАННОСТИ ОБЩЕСТВА И РАБОТНИКОВ ПО ПРЕДУПРЕЖДЕНИЮ И ПРОТИВОДЕЙСТВИЮ КОРРУПЦИИ</w:t>
      </w:r>
    </w:p>
    <w:p w:rsidR="009A7424" w:rsidRDefault="009A7424" w:rsidP="009A7424">
      <w:pPr>
        <w:pStyle w:val="a4"/>
        <w:spacing w:after="0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EC38E2" w:rsidRPr="009A7424" w:rsidRDefault="00EC38E2" w:rsidP="009A7424">
      <w:pPr>
        <w:pStyle w:val="a4"/>
        <w:spacing w:after="0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6.1.</w:t>
      </w:r>
      <w:r w:rsidRPr="00F7125E">
        <w:rPr>
          <w:rFonts w:ascii="Times New Roman" w:hAnsi="Times New Roman" w:cs="Times New Roman"/>
          <w:sz w:val="26"/>
          <w:szCs w:val="26"/>
        </w:rPr>
        <w:tab/>
        <w:t>Работникам Общества запрещается привлекать или использовать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контрагентов, посредников, агентов, совместные предприятия и/или иных лиц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совершения каких-либо действий, которые противоречат принципам и требованиям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настоящей Политики или нормам антикоррупционного законодательства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6.2.</w:t>
      </w:r>
      <w:r w:rsidRPr="00F7125E">
        <w:rPr>
          <w:rFonts w:ascii="Times New Roman" w:hAnsi="Times New Roman" w:cs="Times New Roman"/>
          <w:sz w:val="26"/>
          <w:szCs w:val="26"/>
        </w:rPr>
        <w:tab/>
        <w:t>Работникам Общества при исполнении своих трудовых (должностных) обязанностей запрещается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6.3.</w:t>
      </w:r>
      <w:r w:rsidRPr="00F7125E">
        <w:rPr>
          <w:rFonts w:ascii="Times New Roman" w:hAnsi="Times New Roman" w:cs="Times New Roman"/>
          <w:sz w:val="26"/>
          <w:szCs w:val="26"/>
        </w:rPr>
        <w:tab/>
        <w:t>Руководители Общества должны поддерживать высокие этические нормы,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меры по доведению до работников Общества принципов Политики.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6.4.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 xml:space="preserve">Любой работник Общества или иное лицо, в случае появления сомнений в правомерности или в соответствии целям, принципам и требованиям настоящей Политики своих действий (бездействия), а также действий (бездействия) или предложений других работников, контрагентов или иных лиц, которые взаимодействуют с Обществом, должен сообщить об этом на «Линию доверия» Общества, либо своему непосредственному руководителю и/или </w:t>
      </w:r>
      <w:r w:rsidR="00F33A38">
        <w:rPr>
          <w:rFonts w:ascii="Times New Roman" w:hAnsi="Times New Roman" w:cs="Times New Roman"/>
          <w:sz w:val="26"/>
          <w:szCs w:val="26"/>
        </w:rPr>
        <w:t>начальнику отдела экономической безопасности и режима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, которые, при необходимости, предоставят рекомендации и разъяснения относительно сложившейся ситуации.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6.5.</w:t>
      </w:r>
      <w:r w:rsidRPr="00F7125E">
        <w:rPr>
          <w:rFonts w:ascii="Times New Roman" w:hAnsi="Times New Roman" w:cs="Times New Roman"/>
          <w:sz w:val="26"/>
          <w:szCs w:val="26"/>
        </w:rPr>
        <w:tab/>
        <w:t>Не допускаются подарки от имени Общества в виде денежных средств, как наличных, так и безналичных.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6.6.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Подарки, которые работники могут предоставлять от имени Общества другим лицам и организациям (контрагентам), либо которые работники в связи с их работой в Обществе могут получать от других лиц и организаций (контрагентов), а также представительские расходы, в том числе, расходы на деловое гостеприимство и продвижение Общества, которые могут осуществляться от имени Общества, должны одновременно соответствовать следующим критериям:</w:t>
      </w:r>
      <w:proofErr w:type="gramEnd"/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быть прямо связанными с законными целями деятельности Общества либо с общенациональными праздниками, памятными датами, юбилеями;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быть разумно обоснованными;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не создавать </w:t>
      </w:r>
      <w:proofErr w:type="spellStart"/>
      <w:r w:rsidRPr="00F7125E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F7125E">
        <w:rPr>
          <w:rFonts w:ascii="Times New Roman" w:hAnsi="Times New Roman" w:cs="Times New Roman"/>
          <w:sz w:val="26"/>
          <w:szCs w:val="26"/>
        </w:rPr>
        <w:t xml:space="preserve"> риска для Общества, его работников и иных лиц в случае раскрытия информации о подарках или представительских расходах;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не противоречить принципам и требованиям законодательства РФ, настоящей Политики, Кодекса корпоративной этики, другим локальным нормативным документам (актам)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6.7.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Общество не финансирует благотворительные и спонсорские проекты в целях получения коммерческих преимуществ в конкретных проектах Общества и/или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. Общество не финансирует политические партии, организации и движения в целях получения коммерческих преимуществ в конкретных проектах Общества и/или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>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6.8.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 xml:space="preserve">Общество воздерживается от оплаты любых расходов за государственных служащих (за исключением случаев, предусмотренных локальными нормативными документами (актами) Общества), членов их семей и близких родственников (или в их интересах) в целях получения коммерческих преимуществ в конкретных проектах </w:t>
      </w:r>
      <w:r w:rsidRPr="00F7125E">
        <w:rPr>
          <w:rFonts w:ascii="Times New Roman" w:hAnsi="Times New Roman" w:cs="Times New Roman"/>
          <w:sz w:val="26"/>
          <w:szCs w:val="26"/>
        </w:rPr>
        <w:lastRenderedPageBreak/>
        <w:t>Общества и/или ПО, в том числе расходов на транспорт, проживание, питание, развлечения, PR-кампании и т.п., или получение ими иной выгоды.</w:t>
      </w:r>
      <w:proofErr w:type="gramEnd"/>
    </w:p>
    <w:p w:rsid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6.9.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Работники Общества не могут быть подвергнуты санкциям (в том числе уволены, понижены в должности, лишены премии), если они сообщили о предполагаемом факте коррупции и отказались дать или получить взятку, совершить коммерческий подкуп или оказать посредничество во взяточничестве, в том числе, если в результате такого отказа у Общества возникла упущенная выгода или не были получены коммерческие и конкурентные преимущества.</w:t>
      </w:r>
      <w:proofErr w:type="gramEnd"/>
    </w:p>
    <w:p w:rsidR="00EC38E2" w:rsidRDefault="00EC38E2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38E2" w:rsidRDefault="00EC38E2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38E2" w:rsidRPr="00F7125E" w:rsidRDefault="00EC38E2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9A7424" w:rsidRDefault="00BE42BE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F7125E" w:rsidRPr="009A7424">
        <w:rPr>
          <w:rFonts w:ascii="Times New Roman" w:hAnsi="Times New Roman" w:cs="Times New Roman"/>
          <w:b/>
          <w:sz w:val="26"/>
          <w:szCs w:val="26"/>
        </w:rPr>
        <w:t>СИСТЕМНОСТЬ АНТИКОРРУПЦИОННОЙ РАБОТЫ</w:t>
      </w:r>
    </w:p>
    <w:p w:rsidR="009A7424" w:rsidRDefault="009A7424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7.1. Общество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деятельности, в том числе: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разрабатывает и внедряет адекватные контрольные процедуры по предотвращению коррупции, разумно отвечающие выявленным рискам, и контролирует их соблюдение, осуществляет их анализ и корректировку;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-</w:t>
      </w:r>
      <w:r w:rsidRPr="00F7125E">
        <w:rPr>
          <w:rFonts w:ascii="Times New Roman" w:hAnsi="Times New Roman" w:cs="Times New Roman"/>
          <w:sz w:val="26"/>
          <w:szCs w:val="26"/>
        </w:rPr>
        <w:tab/>
        <w:t>в связи с возможным изменением во времени коррупционных рисков и иных факторов, оказывающих влияние на хозяйственную деятельность, осуществляет мониторинг внедренных процедур по предотвращению коррупции, контролирует их соблюдение, при необходимости, пересматривает и совершенствует их.</w:t>
      </w:r>
    </w:p>
    <w:p w:rsidR="009A7424" w:rsidRDefault="009A7424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25E" w:rsidRPr="00F7125E" w:rsidRDefault="00493400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  <w:t>Совет</w:t>
      </w:r>
      <w:r w:rsidR="00F7125E" w:rsidRPr="00F7125E">
        <w:rPr>
          <w:rFonts w:ascii="Times New Roman" w:hAnsi="Times New Roman" w:cs="Times New Roman"/>
          <w:sz w:val="26"/>
          <w:szCs w:val="26"/>
        </w:rPr>
        <w:t xml:space="preserve"> директоров Общества ежегодно рассматривает Отчет о выполнении мероприятий Комплексной программы антикоррупционной деятельности, в </w:t>
      </w:r>
      <w:proofErr w:type="gramStart"/>
      <w:r w:rsidR="00F7125E" w:rsidRPr="00F7125E">
        <w:rPr>
          <w:rFonts w:ascii="Times New Roman" w:hAnsi="Times New Roman" w:cs="Times New Roman"/>
          <w:sz w:val="26"/>
          <w:szCs w:val="26"/>
        </w:rPr>
        <w:t>состав</w:t>
      </w:r>
      <w:proofErr w:type="gramEnd"/>
      <w:r w:rsidR="00F7125E" w:rsidRPr="00F7125E">
        <w:rPr>
          <w:rFonts w:ascii="Times New Roman" w:hAnsi="Times New Roman" w:cs="Times New Roman"/>
          <w:sz w:val="26"/>
          <w:szCs w:val="26"/>
        </w:rPr>
        <w:t xml:space="preserve"> которого включена информация о соблюдении требований Политики.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7.3.</w:t>
      </w:r>
      <w:r w:rsidRPr="00F7125E">
        <w:rPr>
          <w:rFonts w:ascii="Times New Roman" w:hAnsi="Times New Roman" w:cs="Times New Roman"/>
          <w:sz w:val="26"/>
          <w:szCs w:val="26"/>
        </w:rPr>
        <w:tab/>
      </w:r>
      <w:r w:rsidR="00F75EC7">
        <w:rPr>
          <w:rFonts w:ascii="Times New Roman" w:hAnsi="Times New Roman" w:cs="Times New Roman"/>
          <w:sz w:val="26"/>
          <w:szCs w:val="26"/>
        </w:rPr>
        <w:t>Совет директоров</w:t>
      </w:r>
      <w:r w:rsidRPr="00F7125E">
        <w:rPr>
          <w:rFonts w:ascii="Times New Roman" w:hAnsi="Times New Roman" w:cs="Times New Roman"/>
          <w:sz w:val="26"/>
          <w:szCs w:val="26"/>
        </w:rPr>
        <w:t xml:space="preserve"> Общества ежегодно утверждает Отчет о выполнении мероприятий Комплексной программы антикоррупционной деятельности, в </w:t>
      </w:r>
      <w:proofErr w:type="gramStart"/>
      <w:r w:rsidRPr="00F7125E">
        <w:rPr>
          <w:rFonts w:ascii="Times New Roman" w:hAnsi="Times New Roman" w:cs="Times New Roman"/>
          <w:sz w:val="26"/>
          <w:szCs w:val="26"/>
        </w:rPr>
        <w:t>состав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которого включена информация о соблюдении требований Политики.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7424" w:rsidRDefault="009A7424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25E" w:rsidRPr="009A7424" w:rsidRDefault="00BE42BE" w:rsidP="009A7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 w:rsidR="00F7125E" w:rsidRPr="009A7424">
        <w:rPr>
          <w:rFonts w:ascii="Times New Roman" w:hAnsi="Times New Roman" w:cs="Times New Roman"/>
          <w:b/>
          <w:sz w:val="26"/>
          <w:szCs w:val="26"/>
        </w:rPr>
        <w:t xml:space="preserve"> ОТВЕТСТВЕННОСТЬ ЗА НЕСОБЛЮДЕНИЕ ПОЛОЖЕНИЙ</w:t>
      </w:r>
    </w:p>
    <w:p w:rsidR="00EC38E2" w:rsidRDefault="00F7125E" w:rsidP="00EC38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424">
        <w:rPr>
          <w:rFonts w:ascii="Times New Roman" w:hAnsi="Times New Roman" w:cs="Times New Roman"/>
          <w:b/>
          <w:sz w:val="26"/>
          <w:szCs w:val="26"/>
        </w:rPr>
        <w:t>ПОЛИТИКИ</w:t>
      </w:r>
    </w:p>
    <w:p w:rsidR="00F7125E" w:rsidRPr="00F7125E" w:rsidRDefault="00F7125E" w:rsidP="00EC38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8.1.</w:t>
      </w:r>
      <w:r w:rsidRPr="00F7125E">
        <w:rPr>
          <w:rFonts w:ascii="Times New Roman" w:hAnsi="Times New Roman" w:cs="Times New Roman"/>
          <w:sz w:val="26"/>
          <w:szCs w:val="26"/>
        </w:rPr>
        <w:tab/>
        <w:t>Работники Общества независимо от занимаемой должности несут ответственность за соблюдение принципов и требований настоящей Политики, а также за действия (бездействие) подчиненных им лиц, нарушающих эти принципы и требования.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8.2.</w:t>
      </w:r>
      <w:r w:rsidRPr="00F7125E">
        <w:rPr>
          <w:rFonts w:ascii="Times New Roman" w:hAnsi="Times New Roman" w:cs="Times New Roman"/>
          <w:sz w:val="26"/>
          <w:szCs w:val="26"/>
        </w:rPr>
        <w:tab/>
        <w:t xml:space="preserve">Лица, виновные в нарушении требований настоящей Политики, могут быть привлечены к ответственности в порядке и по основаниям, предусмотренным законодательством Российской Федерации, Уставом Общества, локальными </w:t>
      </w:r>
      <w:r w:rsidRPr="00F7125E">
        <w:rPr>
          <w:rFonts w:ascii="Times New Roman" w:hAnsi="Times New Roman" w:cs="Times New Roman"/>
          <w:sz w:val="26"/>
          <w:szCs w:val="26"/>
        </w:rPr>
        <w:lastRenderedPageBreak/>
        <w:t>нормативными документами (актами) Общества и трудовыми договорами с работниками Общества.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8.3.</w:t>
      </w:r>
      <w:r w:rsidRPr="00F7125E">
        <w:rPr>
          <w:rFonts w:ascii="Times New Roman" w:hAnsi="Times New Roman" w:cs="Times New Roman"/>
          <w:sz w:val="26"/>
          <w:szCs w:val="26"/>
        </w:rPr>
        <w:tab/>
        <w:t>Общество вправе проводить служебные проверки по каждому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>обоснованному подозрению или установленному факту коррупции в рамках,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допустимых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804B3" w:rsidRDefault="00F7125E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4666D" w:rsidRDefault="00F7125E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7125E">
        <w:rPr>
          <w:rFonts w:ascii="Times New Roman" w:hAnsi="Times New Roman" w:cs="Times New Roman"/>
          <w:sz w:val="26"/>
          <w:szCs w:val="26"/>
        </w:rPr>
        <w:t xml:space="preserve"> к Антикоррупционной политике</w:t>
      </w:r>
      <w:r w:rsidR="0014666D">
        <w:rPr>
          <w:rFonts w:ascii="Times New Roman" w:hAnsi="Times New Roman" w:cs="Times New Roman"/>
          <w:sz w:val="26"/>
          <w:szCs w:val="26"/>
        </w:rPr>
        <w:t>,</w:t>
      </w:r>
    </w:p>
    <w:p w:rsidR="001B4019" w:rsidRDefault="001B401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Утверждена</w:t>
      </w:r>
    </w:p>
    <w:p w:rsidR="001B4019" w:rsidRDefault="001B401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C24BC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директоров </w:t>
      </w:r>
    </w:p>
    <w:p w:rsidR="00F7125E" w:rsidRDefault="001B401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«ЮЭСК</w:t>
      </w:r>
      <w:r w:rsidR="002C20C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07.05.2018</w:t>
      </w:r>
    </w:p>
    <w:p w:rsidR="001B4019" w:rsidRPr="00F7125E" w:rsidRDefault="001B4019" w:rsidP="002804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Протокол от 07.05.2018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№20)</w:t>
      </w:r>
    </w:p>
    <w:p w:rsidR="00F7125E" w:rsidRPr="00F7125E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384" w:rsidRDefault="00456384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6384" w:rsidRDefault="00456384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4C9" w:rsidRDefault="002064C9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04B3" w:rsidRDefault="00F7125E" w:rsidP="002804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4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2804B3" w:rsidRDefault="002804B3" w:rsidP="002804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должностей АО «ЮЭСК</w:t>
      </w:r>
      <w:r w:rsidR="00F7125E" w:rsidRPr="00F7125E">
        <w:rPr>
          <w:rFonts w:ascii="Times New Roman" w:hAnsi="Times New Roman" w:cs="Times New Roman"/>
          <w:sz w:val="26"/>
          <w:szCs w:val="26"/>
        </w:rPr>
        <w:t>»,</w:t>
      </w:r>
    </w:p>
    <w:p w:rsidR="00F7125E" w:rsidRDefault="00F7125E" w:rsidP="002804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125E">
        <w:rPr>
          <w:rFonts w:ascii="Times New Roman" w:hAnsi="Times New Roman" w:cs="Times New Roman"/>
          <w:sz w:val="26"/>
          <w:szCs w:val="26"/>
        </w:rPr>
        <w:t>подверженных</w:t>
      </w:r>
      <w:proofErr w:type="gramEnd"/>
      <w:r w:rsidRPr="00F7125E">
        <w:rPr>
          <w:rFonts w:ascii="Times New Roman" w:hAnsi="Times New Roman" w:cs="Times New Roman"/>
          <w:sz w:val="26"/>
          <w:szCs w:val="26"/>
        </w:rPr>
        <w:t xml:space="preserve"> коррупционным рискам</w:t>
      </w:r>
    </w:p>
    <w:p w:rsidR="002804B3" w:rsidRPr="003301B9" w:rsidRDefault="002804B3" w:rsidP="002804B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125E" w:rsidRPr="00493400" w:rsidRDefault="002804B3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400">
        <w:rPr>
          <w:rFonts w:ascii="Times New Roman" w:hAnsi="Times New Roman" w:cs="Times New Roman"/>
          <w:sz w:val="26"/>
          <w:szCs w:val="26"/>
        </w:rPr>
        <w:t>-</w:t>
      </w:r>
      <w:r w:rsidRPr="00493400">
        <w:rPr>
          <w:rFonts w:ascii="Times New Roman" w:hAnsi="Times New Roman" w:cs="Times New Roman"/>
          <w:sz w:val="26"/>
          <w:szCs w:val="26"/>
        </w:rPr>
        <w:tab/>
      </w:r>
      <w:r w:rsidR="00F7125E" w:rsidRPr="00493400">
        <w:rPr>
          <w:rFonts w:ascii="Times New Roman" w:hAnsi="Times New Roman" w:cs="Times New Roman"/>
          <w:sz w:val="26"/>
          <w:szCs w:val="26"/>
        </w:rPr>
        <w:t>Генеральный директор Общества;</w:t>
      </w:r>
    </w:p>
    <w:p w:rsidR="00F7125E" w:rsidRPr="00493400" w:rsidRDefault="00493400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</w:t>
      </w:r>
      <w:r w:rsidR="00F7125E" w:rsidRPr="00493400">
        <w:rPr>
          <w:rFonts w:ascii="Times New Roman" w:hAnsi="Times New Roman" w:cs="Times New Roman"/>
          <w:sz w:val="26"/>
          <w:szCs w:val="26"/>
        </w:rPr>
        <w:t>аместитель Генерального директора - главный инженер;</w:t>
      </w:r>
    </w:p>
    <w:p w:rsidR="00F7125E" w:rsidRPr="00493400" w:rsidRDefault="00F7125E" w:rsidP="009A7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400">
        <w:rPr>
          <w:rFonts w:ascii="Times New Roman" w:hAnsi="Times New Roman" w:cs="Times New Roman"/>
          <w:sz w:val="26"/>
          <w:szCs w:val="26"/>
        </w:rPr>
        <w:t>-</w:t>
      </w:r>
      <w:r w:rsidRPr="00493400">
        <w:rPr>
          <w:rFonts w:ascii="Times New Roman" w:hAnsi="Times New Roman" w:cs="Times New Roman"/>
          <w:sz w:val="26"/>
          <w:szCs w:val="26"/>
        </w:rPr>
        <w:tab/>
        <w:t xml:space="preserve">заместители Генерального директора по </w:t>
      </w:r>
      <w:r w:rsidR="00395D5E">
        <w:rPr>
          <w:rFonts w:ascii="Times New Roman" w:hAnsi="Times New Roman" w:cs="Times New Roman"/>
          <w:sz w:val="26"/>
          <w:szCs w:val="26"/>
        </w:rPr>
        <w:t>направлениям.</w:t>
      </w:r>
    </w:p>
    <w:sectPr w:rsidR="00F7125E" w:rsidRPr="00493400" w:rsidSect="00F7125E">
      <w:footerReference w:type="default" r:id="rId8"/>
      <w:pgSz w:w="11905" w:h="16837"/>
      <w:pgMar w:top="941" w:right="567" w:bottom="1440" w:left="1701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4ED37" w15:done="0"/>
  <w15:commentEx w15:paraId="28FD20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ED" w:rsidRDefault="00B55EED" w:rsidP="002B74E4">
      <w:pPr>
        <w:spacing w:after="0" w:line="240" w:lineRule="auto"/>
      </w:pPr>
      <w:r>
        <w:separator/>
      </w:r>
    </w:p>
  </w:endnote>
  <w:endnote w:type="continuationSeparator" w:id="0">
    <w:p w:rsidR="00B55EED" w:rsidRDefault="00B55EED" w:rsidP="002B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275709"/>
      <w:docPartObj>
        <w:docPartGallery w:val="Page Numbers (Bottom of Page)"/>
        <w:docPartUnique/>
      </w:docPartObj>
    </w:sdtPr>
    <w:sdtEndPr/>
    <w:sdtContent>
      <w:p w:rsidR="002B74E4" w:rsidRDefault="002B7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6F">
          <w:rPr>
            <w:noProof/>
          </w:rPr>
          <w:t>25</w:t>
        </w:r>
        <w:r>
          <w:fldChar w:fldCharType="end"/>
        </w:r>
      </w:p>
    </w:sdtContent>
  </w:sdt>
  <w:p w:rsidR="002B74E4" w:rsidRDefault="002B7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ED" w:rsidRDefault="00B55EED" w:rsidP="002B74E4">
      <w:pPr>
        <w:spacing w:after="0" w:line="240" w:lineRule="auto"/>
      </w:pPr>
      <w:r>
        <w:separator/>
      </w:r>
    </w:p>
  </w:footnote>
  <w:footnote w:type="continuationSeparator" w:id="0">
    <w:p w:rsidR="00B55EED" w:rsidRDefault="00B55EED" w:rsidP="002B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B15"/>
    <w:multiLevelType w:val="hybridMultilevel"/>
    <w:tmpl w:val="7F44B072"/>
    <w:lvl w:ilvl="0" w:tplc="00C26A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3752"/>
    <w:multiLevelType w:val="hybridMultilevel"/>
    <w:tmpl w:val="9C04BAC6"/>
    <w:lvl w:ilvl="0" w:tplc="3A1807E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2D2D71"/>
    <w:multiLevelType w:val="hybridMultilevel"/>
    <w:tmpl w:val="7D14FCAC"/>
    <w:lvl w:ilvl="0" w:tplc="8DA44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тапова Юлия Александровна">
    <w15:presenceInfo w15:providerId="AD" w15:userId="S-1-5-21-70055488-3560693670-3398591108-141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1D"/>
    <w:rsid w:val="00073527"/>
    <w:rsid w:val="000F3047"/>
    <w:rsid w:val="0014666D"/>
    <w:rsid w:val="001B4019"/>
    <w:rsid w:val="001C24BC"/>
    <w:rsid w:val="002064C9"/>
    <w:rsid w:val="00227C3E"/>
    <w:rsid w:val="00235DB4"/>
    <w:rsid w:val="0027495E"/>
    <w:rsid w:val="002804B3"/>
    <w:rsid w:val="002837E8"/>
    <w:rsid w:val="002B74E4"/>
    <w:rsid w:val="002C1207"/>
    <w:rsid w:val="002C20C8"/>
    <w:rsid w:val="002C25A5"/>
    <w:rsid w:val="003301B9"/>
    <w:rsid w:val="00364102"/>
    <w:rsid w:val="00395D5E"/>
    <w:rsid w:val="00396BF1"/>
    <w:rsid w:val="003C2955"/>
    <w:rsid w:val="004112DA"/>
    <w:rsid w:val="00426D6E"/>
    <w:rsid w:val="00446C4D"/>
    <w:rsid w:val="00456384"/>
    <w:rsid w:val="00493400"/>
    <w:rsid w:val="005B5CA9"/>
    <w:rsid w:val="00622E89"/>
    <w:rsid w:val="00681D1C"/>
    <w:rsid w:val="00740A29"/>
    <w:rsid w:val="00746326"/>
    <w:rsid w:val="007718C8"/>
    <w:rsid w:val="00796BAB"/>
    <w:rsid w:val="007D09CF"/>
    <w:rsid w:val="007E78FB"/>
    <w:rsid w:val="0082186D"/>
    <w:rsid w:val="00856BD6"/>
    <w:rsid w:val="008632B9"/>
    <w:rsid w:val="00897238"/>
    <w:rsid w:val="008F5FF5"/>
    <w:rsid w:val="0093188C"/>
    <w:rsid w:val="00964F6F"/>
    <w:rsid w:val="009A7424"/>
    <w:rsid w:val="00A6373F"/>
    <w:rsid w:val="00AA059D"/>
    <w:rsid w:val="00AA202F"/>
    <w:rsid w:val="00B014A7"/>
    <w:rsid w:val="00B13AE7"/>
    <w:rsid w:val="00B55EED"/>
    <w:rsid w:val="00B63322"/>
    <w:rsid w:val="00B650D6"/>
    <w:rsid w:val="00B91A1D"/>
    <w:rsid w:val="00BD2A90"/>
    <w:rsid w:val="00BD4326"/>
    <w:rsid w:val="00BE42BE"/>
    <w:rsid w:val="00C16216"/>
    <w:rsid w:val="00C51EC0"/>
    <w:rsid w:val="00C7431A"/>
    <w:rsid w:val="00CF1A2C"/>
    <w:rsid w:val="00D25549"/>
    <w:rsid w:val="00D3313C"/>
    <w:rsid w:val="00D56072"/>
    <w:rsid w:val="00D90838"/>
    <w:rsid w:val="00DA66E9"/>
    <w:rsid w:val="00DC731D"/>
    <w:rsid w:val="00DC7EF2"/>
    <w:rsid w:val="00E23A5D"/>
    <w:rsid w:val="00E35A73"/>
    <w:rsid w:val="00EB0D9D"/>
    <w:rsid w:val="00EC38E2"/>
    <w:rsid w:val="00EC71DD"/>
    <w:rsid w:val="00EF2AC9"/>
    <w:rsid w:val="00F33A38"/>
    <w:rsid w:val="00F41657"/>
    <w:rsid w:val="00F7125E"/>
    <w:rsid w:val="00F75EC7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74632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4632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4632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463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C51EC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51EC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27C3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637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37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4E4"/>
  </w:style>
  <w:style w:type="paragraph" w:styleId="a7">
    <w:name w:val="footer"/>
    <w:basedOn w:val="a"/>
    <w:link w:val="a8"/>
    <w:uiPriority w:val="99"/>
    <w:unhideWhenUsed/>
    <w:rsid w:val="002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4E4"/>
  </w:style>
  <w:style w:type="paragraph" w:styleId="a9">
    <w:name w:val="Balloon Text"/>
    <w:basedOn w:val="a"/>
    <w:link w:val="aa"/>
    <w:uiPriority w:val="99"/>
    <w:semiHidden/>
    <w:unhideWhenUsed/>
    <w:rsid w:val="00F7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EC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014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14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14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14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14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74632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4632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4632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463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C51EC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51EC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27C3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637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37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4E4"/>
  </w:style>
  <w:style w:type="paragraph" w:styleId="a7">
    <w:name w:val="footer"/>
    <w:basedOn w:val="a"/>
    <w:link w:val="a8"/>
    <w:uiPriority w:val="99"/>
    <w:unhideWhenUsed/>
    <w:rsid w:val="002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4E4"/>
  </w:style>
  <w:style w:type="paragraph" w:styleId="a9">
    <w:name w:val="Balloon Text"/>
    <w:basedOn w:val="a"/>
    <w:link w:val="aa"/>
    <w:uiPriority w:val="99"/>
    <w:semiHidden/>
    <w:unhideWhenUsed/>
    <w:rsid w:val="00F7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EC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014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14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14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14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1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 Сергей Витальевич</dc:creator>
  <cp:lastModifiedBy>Ноговицин Сергей Витальевич</cp:lastModifiedBy>
  <cp:revision>7</cp:revision>
  <cp:lastPrinted>2018-02-18T23:16:00Z</cp:lastPrinted>
  <dcterms:created xsi:type="dcterms:W3CDTF">2018-05-15T01:17:00Z</dcterms:created>
  <dcterms:modified xsi:type="dcterms:W3CDTF">2018-05-15T01:29:00Z</dcterms:modified>
</cp:coreProperties>
</file>