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viewer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3C79" w14:textId="77777777" w:rsidR="006847A8" w:rsidRPr="006847A8" w:rsidRDefault="006847A8" w:rsidP="006847A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47084589"/>
      <w:bookmarkStart w:id="1" w:name="_Toc341164204"/>
    </w:p>
    <w:p w14:paraId="3D9D4F83" w14:textId="1F09CEC7" w:rsidR="006847A8" w:rsidRPr="006847A8" w:rsidRDefault="006847A8" w:rsidP="006847A8">
      <w:pPr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14:paraId="564E70BF" w14:textId="302CA31B" w:rsidR="006847A8" w:rsidRPr="006847A8" w:rsidRDefault="006847A8" w:rsidP="006847A8">
      <w:pPr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АО «</w:t>
      </w:r>
      <w:r w:rsidR="00F75EF6">
        <w:rPr>
          <w:rFonts w:ascii="Times New Roman" w:eastAsia="Times New Roman" w:hAnsi="Times New Roman" w:cs="Times New Roman"/>
          <w:sz w:val="24"/>
          <w:szCs w:val="24"/>
          <w:lang w:eastAsia="ru-RU"/>
        </w:rPr>
        <w:t>ЮЭСК</w:t>
      </w:r>
      <w:r w:rsidRP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687521F" w14:textId="33DA7717" w:rsidR="006847A8" w:rsidRPr="006847A8" w:rsidRDefault="006847A8" w:rsidP="006847A8">
      <w:pPr>
        <w:spacing w:after="0" w:line="240" w:lineRule="auto"/>
        <w:ind w:left="60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2021 № ____</w:t>
      </w:r>
    </w:p>
    <w:p w14:paraId="0731DCBE" w14:textId="77777777" w:rsidR="001F70AB" w:rsidRPr="008B1289" w:rsidRDefault="001F70AB" w:rsidP="001F70A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1EEE2BFC" w14:textId="77777777" w:rsidR="001F70AB" w:rsidRPr="008B1289" w:rsidRDefault="001F70AB" w:rsidP="001F70A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321A168C" w14:textId="77777777" w:rsidR="001F70AB" w:rsidRPr="008B1289" w:rsidRDefault="001F70AB" w:rsidP="001F70A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2DDFD4F3" w14:textId="77777777" w:rsidR="001F70AB" w:rsidRPr="008B1289" w:rsidRDefault="001F70AB" w:rsidP="001F70A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7EF92AD1" w14:textId="77777777" w:rsidR="001F70AB" w:rsidRPr="008B1289" w:rsidRDefault="001F70AB" w:rsidP="001F70A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bookmarkEnd w:id="0"/>
    <w:bookmarkEnd w:id="1"/>
    <w:p w14:paraId="37EC8B23" w14:textId="77777777" w:rsidR="001F70AB" w:rsidRPr="008B1289" w:rsidRDefault="001F70AB" w:rsidP="001F70AB">
      <w:pPr>
        <w:rPr>
          <w:sz w:val="28"/>
          <w:szCs w:val="28"/>
        </w:rPr>
      </w:pPr>
    </w:p>
    <w:p w14:paraId="08A29742" w14:textId="77777777" w:rsidR="001F70AB" w:rsidRPr="00D4132F" w:rsidRDefault="001F70AB" w:rsidP="001F70AB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</w:pPr>
    </w:p>
    <w:p w14:paraId="609174C6" w14:textId="4A2732DF" w:rsidR="001F70AB" w:rsidRPr="00293FE9" w:rsidRDefault="001F70AB" w:rsidP="001F70AB">
      <w:pPr>
        <w:spacing w:after="255" w:line="300" w:lineRule="atLeast"/>
        <w:jc w:val="center"/>
        <w:outlineLvl w:val="1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1A7811"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  <w:t> </w:t>
      </w:r>
      <w:r w:rsidRPr="00293FE9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C37838" w14:textId="119C1581" w:rsidR="00334E34" w:rsidRDefault="00495423" w:rsidP="001F70AB">
      <w:pPr>
        <w:spacing w:after="255" w:line="300" w:lineRule="atLeast"/>
        <w:jc w:val="center"/>
        <w:outlineLvl w:val="1"/>
        <w:rPr>
          <w:rStyle w:val="blk"/>
          <w:rFonts w:ascii="Times New Roman" w:hAnsi="Times New Roman" w:cs="Times New Roman"/>
          <w:b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sz w:val="28"/>
          <w:szCs w:val="28"/>
        </w:rPr>
        <w:t>Т</w:t>
      </w:r>
      <w:r w:rsidR="00334E34">
        <w:rPr>
          <w:rStyle w:val="blk"/>
          <w:rFonts w:ascii="Times New Roman" w:hAnsi="Times New Roman" w:cs="Times New Roman"/>
          <w:b/>
          <w:sz w:val="28"/>
          <w:szCs w:val="28"/>
        </w:rPr>
        <w:t>ехнические требования</w:t>
      </w:r>
    </w:p>
    <w:p w14:paraId="583B0726" w14:textId="29FDC251" w:rsidR="005B38DB" w:rsidRDefault="001F70AB" w:rsidP="005B38DB">
      <w:pPr>
        <w:spacing w:after="0" w:line="300" w:lineRule="atLeast"/>
        <w:jc w:val="center"/>
        <w:outlineLvl w:val="1"/>
        <w:rPr>
          <w:rStyle w:val="a3"/>
          <w:rFonts w:ascii="Times New Roman" w:hAnsi="Times New Roman" w:cs="Times New Roman"/>
          <w:sz w:val="28"/>
          <w:szCs w:val="28"/>
        </w:rPr>
      </w:pPr>
      <w:r w:rsidRPr="00FA075C">
        <w:rPr>
          <w:rStyle w:val="blk"/>
          <w:rFonts w:ascii="Times New Roman" w:hAnsi="Times New Roman" w:cs="Times New Roman"/>
          <w:b/>
          <w:sz w:val="28"/>
          <w:szCs w:val="28"/>
        </w:rPr>
        <w:t>оснащения индивидуальными, общ</w:t>
      </w:r>
      <w:r w:rsidR="005B38DB">
        <w:rPr>
          <w:rStyle w:val="blk"/>
          <w:rFonts w:ascii="Times New Roman" w:hAnsi="Times New Roman" w:cs="Times New Roman"/>
          <w:b/>
          <w:sz w:val="28"/>
          <w:szCs w:val="28"/>
        </w:rPr>
        <w:t>ими (для коммунальной квартиры)</w:t>
      </w:r>
      <w:r w:rsidR="005B38DB" w:rsidRPr="00FA075C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FA075C">
        <w:rPr>
          <w:rStyle w:val="blk"/>
          <w:rFonts w:ascii="Times New Roman" w:hAnsi="Times New Roman" w:cs="Times New Roman"/>
          <w:b/>
          <w:sz w:val="28"/>
          <w:szCs w:val="28"/>
        </w:rPr>
        <w:t xml:space="preserve">и коллективными (общедомовыми) приборами учета электрической энергии </w:t>
      </w:r>
      <w:r w:rsidRPr="00FA075C">
        <w:rPr>
          <w:rStyle w:val="a3"/>
          <w:rFonts w:ascii="Times New Roman" w:hAnsi="Times New Roman" w:cs="Times New Roman"/>
          <w:sz w:val="28"/>
          <w:szCs w:val="28"/>
        </w:rPr>
        <w:t>при осуществлен</w:t>
      </w:r>
      <w:r w:rsidR="005B38DB">
        <w:rPr>
          <w:rStyle w:val="a3"/>
          <w:rFonts w:ascii="Times New Roman" w:hAnsi="Times New Roman" w:cs="Times New Roman"/>
          <w:sz w:val="28"/>
          <w:szCs w:val="28"/>
        </w:rPr>
        <w:t>ии строительства, реконструкции</w:t>
      </w:r>
      <w:r w:rsidR="005B38DB" w:rsidRPr="005B38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B38DB" w:rsidRPr="00FA075C">
        <w:rPr>
          <w:rStyle w:val="a3"/>
          <w:rFonts w:ascii="Times New Roman" w:hAnsi="Times New Roman" w:cs="Times New Roman"/>
          <w:sz w:val="28"/>
          <w:szCs w:val="28"/>
        </w:rPr>
        <w:t>или</w:t>
      </w:r>
    </w:p>
    <w:p w14:paraId="0A29BB37" w14:textId="62E3C1E0" w:rsidR="005B38DB" w:rsidRDefault="001F70AB" w:rsidP="005B38DB">
      <w:pPr>
        <w:spacing w:after="0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75C">
        <w:rPr>
          <w:rStyle w:val="a3"/>
          <w:rFonts w:ascii="Times New Roman" w:hAnsi="Times New Roman" w:cs="Times New Roman"/>
          <w:sz w:val="28"/>
          <w:szCs w:val="28"/>
        </w:rPr>
        <w:t>капитального ремонта</w:t>
      </w:r>
      <w:r w:rsidRPr="00FA075C">
        <w:rPr>
          <w:rStyle w:val="blk"/>
          <w:rFonts w:ascii="Times New Roman" w:hAnsi="Times New Roman" w:cs="Times New Roman"/>
          <w:b/>
          <w:sz w:val="28"/>
          <w:szCs w:val="28"/>
        </w:rPr>
        <w:t xml:space="preserve">, </w:t>
      </w:r>
      <w:r w:rsidRPr="00FA075C">
        <w:rPr>
          <w:rFonts w:ascii="Times New Roman" w:hAnsi="Times New Roman" w:cs="Times New Roman"/>
          <w:b/>
          <w:sz w:val="28"/>
          <w:szCs w:val="28"/>
        </w:rPr>
        <w:t>с последующей интеграцией данных приборов учета в мо</w:t>
      </w:r>
      <w:r w:rsidR="005B38DB">
        <w:rPr>
          <w:rFonts w:ascii="Times New Roman" w:hAnsi="Times New Roman" w:cs="Times New Roman"/>
          <w:b/>
          <w:sz w:val="28"/>
          <w:szCs w:val="28"/>
        </w:rPr>
        <w:t>дуль АИИСКУЭ облачной платформы</w:t>
      </w:r>
    </w:p>
    <w:p w14:paraId="4739B9CE" w14:textId="1D818009" w:rsidR="001F70AB" w:rsidRPr="00FA075C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75C">
        <w:rPr>
          <w:rFonts w:ascii="Times New Roman" w:hAnsi="Times New Roman" w:cs="Times New Roman"/>
          <w:b/>
          <w:sz w:val="28"/>
          <w:szCs w:val="28"/>
        </w:rPr>
        <w:t xml:space="preserve">энергоданных </w:t>
      </w:r>
      <w:r w:rsidR="00F65E82">
        <w:rPr>
          <w:rFonts w:ascii="Times New Roman" w:hAnsi="Times New Roman" w:cs="Times New Roman"/>
          <w:b/>
          <w:sz w:val="28"/>
          <w:szCs w:val="28"/>
        </w:rPr>
        <w:t>Группы РусГидро</w:t>
      </w:r>
    </w:p>
    <w:p w14:paraId="0C99E091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48CE28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2197FD7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74A347F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4CCBA5D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D164D8B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BA9731D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EB1DA0E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8071F9B" w14:textId="77777777" w:rsidR="001F70AB" w:rsidRDefault="001F70AB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2A073C7" w14:textId="79A10CA3" w:rsidR="00004CA7" w:rsidRDefault="00004CA7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26EC06D" w14:textId="77777777" w:rsidR="006847A8" w:rsidRDefault="006847A8" w:rsidP="001F70AB">
      <w:pPr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B142E0" w14:textId="77777777" w:rsidR="00F75EF6" w:rsidRDefault="00F75EF6" w:rsidP="00684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26C84D" w14:textId="77777777" w:rsidR="00F75EF6" w:rsidRDefault="00F75EF6" w:rsidP="00684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868BB5" w14:textId="5F480830" w:rsidR="00004CA7" w:rsidRPr="006847A8" w:rsidRDefault="00495423" w:rsidP="00684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 - Камчатский</w:t>
      </w:r>
    </w:p>
    <w:p w14:paraId="485BAAEF" w14:textId="6B10F243" w:rsidR="006847A8" w:rsidRPr="006847A8" w:rsidRDefault="006847A8" w:rsidP="006847A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7A8">
        <w:rPr>
          <w:rFonts w:ascii="Times New Roman" w:hAnsi="Times New Roman" w:cs="Times New Roman"/>
          <w:b/>
          <w:sz w:val="24"/>
          <w:szCs w:val="24"/>
        </w:rPr>
        <w:t>2021</w:t>
      </w: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640"/>
        <w:gridCol w:w="7200"/>
        <w:gridCol w:w="1800"/>
      </w:tblGrid>
      <w:tr w:rsidR="00102E6D" w:rsidRPr="00102E6D" w14:paraId="3449F915" w14:textId="77777777" w:rsidTr="006847A8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7A6" w14:textId="77777777" w:rsidR="00102E6D" w:rsidRPr="00102E6D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727D" w14:textId="12A207F7" w:rsidR="00102E6D" w:rsidRPr="006847A8" w:rsidRDefault="006847A8" w:rsidP="0010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  <w:p w14:paraId="7830D717" w14:textId="4F329E65" w:rsidR="00102E6D" w:rsidRPr="006847A8" w:rsidRDefault="00102E6D" w:rsidP="0010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7AC1" w14:textId="77777777" w:rsidR="00102E6D" w:rsidRPr="00102E6D" w:rsidRDefault="00102E6D" w:rsidP="0010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93A3A"/>
                <w:sz w:val="26"/>
                <w:szCs w:val="26"/>
                <w:lang w:eastAsia="ru-RU"/>
              </w:rPr>
            </w:pPr>
          </w:p>
        </w:tc>
      </w:tr>
      <w:tr w:rsidR="00102E6D" w:rsidRPr="00102E6D" w14:paraId="4E1A6CE0" w14:textId="77777777" w:rsidTr="006847A8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7299" w14:textId="77777777" w:rsidR="00102E6D" w:rsidRPr="00102E6D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A1480" w14:textId="77777777" w:rsidR="00102E6D" w:rsidRPr="006847A8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47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Термины и определения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FD4" w14:textId="4D3C7B12" w:rsidR="00102E6D" w:rsidRPr="00102E6D" w:rsidRDefault="005B38DB" w:rsidP="0010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02E6D" w:rsidRPr="00F65E82" w14:paraId="7F2BE02B" w14:textId="77777777" w:rsidTr="006847A8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A471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5F70" w14:textId="7F0193C6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и задачи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241A" w14:textId="77777777" w:rsidR="00102E6D" w:rsidRPr="00F65E82" w:rsidRDefault="00102E6D" w:rsidP="0010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02E6D" w:rsidRPr="00F65E82" w14:paraId="4B5BB38B" w14:textId="77777777" w:rsidTr="006847A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D2F2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07B89" w14:textId="0844A394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требования по передаче данных в облачную платфо</w:t>
            </w:r>
            <w:r w:rsidR="00F65E82"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рму энергоданных Группы РусГидро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006A4" w14:textId="77777777" w:rsidR="00102E6D" w:rsidRPr="00F65E82" w:rsidRDefault="00102E6D" w:rsidP="0010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02E6D" w:rsidRPr="00F65E82" w14:paraId="02D522E0" w14:textId="77777777" w:rsidTr="006847A8">
        <w:trPr>
          <w:trHeight w:val="47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BFE7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C3AD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требования к приборам учета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0BDFC" w14:textId="77777777" w:rsidR="00102E6D" w:rsidRPr="00F65E82" w:rsidRDefault="00102E6D" w:rsidP="0010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02E6D" w:rsidRPr="00F65E82" w14:paraId="43484DEA" w14:textId="77777777" w:rsidTr="006847A8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92F0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CD76F" w14:textId="5E146EB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требования к трансформаторам тока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8A6E" w14:textId="77777777" w:rsidR="00102E6D" w:rsidRPr="00F65E82" w:rsidRDefault="00102E6D" w:rsidP="0010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102E6D" w:rsidRPr="00F65E82" w14:paraId="559B50CB" w14:textId="77777777" w:rsidTr="006847A8">
        <w:trPr>
          <w:trHeight w:val="5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ED70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BCF3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требования к УСПД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9941" w14:textId="77777777" w:rsidR="00102E6D" w:rsidRPr="00F65E82" w:rsidRDefault="00102E6D" w:rsidP="00102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02E6D" w:rsidRPr="00F65E82" w14:paraId="2A1E4B71" w14:textId="77777777" w:rsidTr="006847A8">
        <w:trPr>
          <w:trHeight w:val="52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5117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B4EC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требования к маршрутизаторам каналов связи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AC36" w14:textId="2E693500" w:rsidR="00102E6D" w:rsidRPr="00F65E82" w:rsidRDefault="00102E6D" w:rsidP="005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02E6D" w:rsidRPr="00F65E82" w14:paraId="6117CCB1" w14:textId="77777777" w:rsidTr="006847A8">
        <w:trPr>
          <w:trHeight w:val="55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EDE3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1460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интеллектуальной системы учета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8AD4" w14:textId="731A4A44" w:rsidR="00102E6D" w:rsidRPr="00F65E82" w:rsidRDefault="00102E6D" w:rsidP="005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02E6D" w:rsidRPr="00F65E82" w14:paraId="1B75CACB" w14:textId="77777777" w:rsidTr="006847A8">
        <w:trPr>
          <w:trHeight w:val="11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8ECB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028C" w14:textId="25FC068E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оснащения индивидуальными, общими (для коммунальной квартиры) и коллективными (общедомовыми)</w:t>
            </w:r>
            <w:r w:rsidR="005B38DB"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приборами учета электрической энергии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997EB" w14:textId="752EF87C" w:rsidR="00102E6D" w:rsidRPr="00F65E82" w:rsidRDefault="00102E6D" w:rsidP="005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02E6D" w:rsidRPr="00F65E82" w14:paraId="232CAA37" w14:textId="77777777" w:rsidTr="006847A8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9EF9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660A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этапы выполнения работ и требования к Застройщику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34E38" w14:textId="2EA70BE8" w:rsidR="00102E6D" w:rsidRPr="00F65E82" w:rsidRDefault="00102E6D" w:rsidP="005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02E6D" w:rsidRPr="00F65E82" w14:paraId="6CBBD8D4" w14:textId="77777777" w:rsidTr="006847A8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BACE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D1480" w14:textId="791E99B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выполнения технических требований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5E05" w14:textId="18E730E5" w:rsidR="00102E6D" w:rsidRPr="00F65E82" w:rsidRDefault="00102E6D" w:rsidP="005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02E6D" w:rsidRPr="00F65E82" w14:paraId="0862BE7E" w14:textId="77777777" w:rsidTr="006847A8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363F" w14:textId="77777777" w:rsidR="00102E6D" w:rsidRPr="00F65E82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BC571" w14:textId="77777777" w:rsidR="00102E6D" w:rsidRDefault="00102E6D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Прием-передача установленных Застройщиком ИПУ Гарантирующему поставщику</w:t>
            </w:r>
          </w:p>
          <w:p w14:paraId="7D5CE59A" w14:textId="77777777" w:rsidR="000B44E5" w:rsidRDefault="000B44E5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1A57D1" w14:textId="77777777" w:rsidR="000B44E5" w:rsidRDefault="000B44E5" w:rsidP="000B44E5">
            <w:pPr>
              <w:shd w:val="clear" w:color="auto" w:fill="FFFFFF"/>
              <w:tabs>
                <w:tab w:val="left" w:pos="2268"/>
              </w:tabs>
              <w:spacing w:before="100" w:beforeAutospacing="1" w:after="150" w:line="270" w:lineRule="atLeast"/>
              <w:jc w:val="both"/>
              <w:rPr>
                <w:rFonts w:ascii="Times New Roman" w:eastAsia="Times New Roman" w:hAnsi="Times New Roman" w:cs="Times New Roman"/>
                <w:color w:val="393A3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№1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Концептуальная схема исполнения требований Федерального закона от 27.12.2018 № 522 – ФЗ</w:t>
            </w:r>
          </w:p>
          <w:p w14:paraId="34A7DB5F" w14:textId="77777777" w:rsidR="000B44E5" w:rsidRDefault="000B44E5" w:rsidP="000B44E5">
            <w:pPr>
              <w:shd w:val="clear" w:color="auto" w:fill="FFFFFF"/>
              <w:tabs>
                <w:tab w:val="left" w:pos="2268"/>
              </w:tabs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93A3A"/>
                <w:sz w:val="26"/>
                <w:szCs w:val="26"/>
                <w:lang w:eastAsia="ru-RU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b/>
                <w:color w:val="393A3A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A3A"/>
                <w:sz w:val="26"/>
                <w:szCs w:val="26"/>
                <w:lang w:eastAsia="ru-RU"/>
              </w:rPr>
              <w:t xml:space="preserve">Требования к приборам учета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действующему законодательству в области минимального набора функций, указанных в ПП РФ №890 от 19.07.2020</w:t>
            </w:r>
          </w:p>
          <w:p w14:paraId="26979B50" w14:textId="77777777" w:rsidR="000B44E5" w:rsidRDefault="000B44E5" w:rsidP="000B44E5">
            <w:pPr>
              <w:shd w:val="clear" w:color="auto" w:fill="FFFFFF"/>
              <w:tabs>
                <w:tab w:val="left" w:pos="2268"/>
              </w:tabs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(характеристики) к приемо-передающему устройству</w:t>
            </w:r>
          </w:p>
          <w:p w14:paraId="212E10B3" w14:textId="77777777" w:rsidR="000B44E5" w:rsidRDefault="000B44E5" w:rsidP="000B44E5">
            <w:pPr>
              <w:shd w:val="clear" w:color="auto" w:fill="FFFFFF"/>
              <w:tabs>
                <w:tab w:val="left" w:pos="2268"/>
              </w:tabs>
              <w:spacing w:before="100" w:beforeAutospacing="1" w:after="150" w:line="270" w:lineRule="atLeast"/>
              <w:jc w:val="both"/>
              <w:rPr>
                <w:rFonts w:ascii="Times New Roman" w:eastAsia="Times New Roman" w:hAnsi="Times New Roman" w:cs="Times New Roman"/>
                <w:color w:val="393A3A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(характеристики) к устройствам для сбора и передачи данных</w:t>
            </w:r>
          </w:p>
          <w:p w14:paraId="7F43652F" w14:textId="77777777" w:rsidR="000B44E5" w:rsidRDefault="000B44E5" w:rsidP="000B44E5">
            <w:pPr>
              <w:shd w:val="clear" w:color="auto" w:fill="FFFFFF"/>
              <w:tabs>
                <w:tab w:val="left" w:pos="0"/>
              </w:tabs>
              <w:spacing w:before="100" w:beforeAutospacing="1" w:after="150" w:line="270" w:lineRule="atLeast"/>
              <w:jc w:val="both"/>
              <w:rPr>
                <w:rFonts w:ascii="Times New Roman" w:eastAsia="Times New Roman" w:hAnsi="Times New Roman" w:cs="Times New Roman"/>
                <w:color w:val="393A3A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Требования (характеристики) к маршрутизаторам каналов связи</w:t>
            </w:r>
          </w:p>
          <w:p w14:paraId="54800B31" w14:textId="410BD0FA" w:rsidR="000B44E5" w:rsidRPr="00F65E82" w:rsidRDefault="000B44E5" w:rsidP="0010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3DD4" w14:textId="378F59D7" w:rsidR="00102E6D" w:rsidRPr="00F65E82" w:rsidRDefault="00102E6D" w:rsidP="00587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87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14:paraId="6BB96C5D" w14:textId="3FFC864F" w:rsidR="00102E6D" w:rsidRDefault="00102E6D" w:rsidP="00C42D6D">
      <w:pPr>
        <w:tabs>
          <w:tab w:val="left" w:pos="1134"/>
          <w:tab w:val="right" w:leader="dot" w:pos="9923"/>
        </w:tabs>
        <w:spacing w:before="120" w:after="120"/>
        <w:ind w:left="709" w:right="-285"/>
        <w:rPr>
          <w:rFonts w:ascii="Times New Roman" w:hAnsi="Times New Roman" w:cs="Times New Roman"/>
          <w:b/>
          <w:bCs/>
          <w:caps/>
          <w:noProof/>
          <w:sz w:val="26"/>
          <w:szCs w:val="26"/>
        </w:rPr>
      </w:pPr>
    </w:p>
    <w:p w14:paraId="55B95B8A" w14:textId="30D9920C" w:rsidR="006847A8" w:rsidRDefault="006847A8" w:rsidP="00C42D6D">
      <w:pPr>
        <w:tabs>
          <w:tab w:val="left" w:pos="1134"/>
          <w:tab w:val="right" w:leader="dot" w:pos="9923"/>
        </w:tabs>
        <w:spacing w:before="120" w:after="120"/>
        <w:ind w:left="709" w:right="-285"/>
        <w:rPr>
          <w:rFonts w:ascii="Times New Roman" w:hAnsi="Times New Roman" w:cs="Times New Roman"/>
          <w:b/>
          <w:bCs/>
          <w:caps/>
          <w:noProof/>
          <w:sz w:val="26"/>
          <w:szCs w:val="26"/>
        </w:rPr>
      </w:pPr>
    </w:p>
    <w:p w14:paraId="34AA0B37" w14:textId="0D3E00D4" w:rsidR="00C42D6D" w:rsidRDefault="00C42D6D" w:rsidP="005B38DB">
      <w:pPr>
        <w:tabs>
          <w:tab w:val="left" w:pos="1134"/>
          <w:tab w:val="right" w:leader="dot" w:pos="9923"/>
        </w:tabs>
        <w:spacing w:before="120" w:after="120"/>
        <w:ind w:left="709" w:right="-285"/>
        <w:jc w:val="center"/>
        <w:rPr>
          <w:rFonts w:ascii="Times New Roman" w:hAnsi="Times New Roman" w:cs="Times New Roman"/>
          <w:b/>
          <w:bCs/>
          <w:caps/>
          <w:noProof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noProof/>
          <w:sz w:val="26"/>
          <w:szCs w:val="26"/>
        </w:rPr>
        <w:lastRenderedPageBreak/>
        <w:t>Термины и определения</w:t>
      </w:r>
    </w:p>
    <w:tbl>
      <w:tblPr>
        <w:tblW w:w="9709" w:type="dxa"/>
        <w:tblInd w:w="-289" w:type="dxa"/>
        <w:tblLook w:val="04A0" w:firstRow="1" w:lastRow="0" w:firstColumn="1" w:lastColumn="0" w:noHBand="0" w:noVBand="1"/>
      </w:tblPr>
      <w:tblGrid>
        <w:gridCol w:w="3749"/>
        <w:gridCol w:w="5960"/>
      </w:tblGrid>
      <w:tr w:rsidR="00BC6CF8" w:rsidRPr="00BC6CF8" w14:paraId="74744430" w14:textId="77777777" w:rsidTr="00BC6CF8">
        <w:trPr>
          <w:trHeight w:val="99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0F19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Ethernet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11D6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Семейство технологий пакетной передачи данных между устройствами для компьютерных и промышленных сетей</w:t>
            </w:r>
          </w:p>
        </w:tc>
      </w:tr>
      <w:tr w:rsidR="00BC6CF8" w:rsidRPr="00BC6CF8" w14:paraId="7C3CBE47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D29C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GPRS, 3G, 4G, LTE, 5G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772C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Стандарт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сотовой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связи</w:t>
            </w:r>
            <w:proofErr w:type="spellEnd"/>
          </w:p>
        </w:tc>
      </w:tr>
      <w:tr w:rsidR="00BC6CF8" w:rsidRPr="00BC6CF8" w14:paraId="00C252D7" w14:textId="77777777" w:rsidTr="00BC6CF8">
        <w:trPr>
          <w:trHeight w:val="75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AE31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LPWAN (LoRaWAN, LPWAN-XNB)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6625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Беспроводная технология передачи небольших по объёму данных на дальние расстояния</w:t>
            </w:r>
          </w:p>
        </w:tc>
      </w:tr>
      <w:tr w:rsidR="00BC6CF8" w:rsidRPr="00BC6CF8" w14:paraId="144E1FAD" w14:textId="77777777" w:rsidTr="00BC6CF8">
        <w:trPr>
          <w:trHeight w:val="75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BAD4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LTE CAT-NB/NB 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IoT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GPRS / GSM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1DBF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Стандарт сотовой связи для устройств телеметрии с низкими объёмами обмена данными</w:t>
            </w:r>
          </w:p>
        </w:tc>
      </w:tr>
      <w:tr w:rsidR="00BC6CF8" w:rsidRPr="00BC6CF8" w14:paraId="4B65B66B" w14:textId="77777777" w:rsidTr="00BC6CF8">
        <w:trPr>
          <w:trHeight w:val="33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9EC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Mesh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сеть</w:t>
            </w: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D71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Распределенная, 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одноранговая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ячеистая сеть. </w:t>
            </w:r>
          </w:p>
        </w:tc>
      </w:tr>
      <w:tr w:rsidR="00BC6CF8" w:rsidRPr="00BC6CF8" w14:paraId="4A83C680" w14:textId="77777777" w:rsidTr="00BC6CF8">
        <w:trPr>
          <w:trHeight w:val="66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1624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RF, PLC/RF, RS-485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32CD" w14:textId="18737E75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Технологии передачи данных (интерфейсы)</w:t>
            </w:r>
            <w:r w:rsidR="00004C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 УСПД и ПУ</w:t>
            </w:r>
          </w:p>
        </w:tc>
      </w:tr>
      <w:tr w:rsidR="00BC6CF8" w:rsidRPr="00BC6CF8" w14:paraId="6C5904BD" w14:textId="77777777" w:rsidTr="00BC6CF8">
        <w:trPr>
          <w:trHeight w:val="112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0926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SCADA (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аббр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</w:t>
            </w:r>
            <w:proofErr w:type="spellEnd"/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 Supervisory Control And Data Acquisition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B8D1" w14:textId="3E3E750E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Диспетчерское управление и сбор данных</w:t>
            </w:r>
          </w:p>
        </w:tc>
      </w:tr>
      <w:tr w:rsidR="00BC6CF8" w:rsidRPr="00BC6CF8" w14:paraId="744A60EF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A632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XML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966B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Расширяемый язык разметки</w:t>
            </w:r>
          </w:p>
        </w:tc>
      </w:tr>
      <w:tr w:rsidR="00BC6CF8" w:rsidRPr="00BC6CF8" w14:paraId="7F191FA1" w14:textId="77777777" w:rsidTr="00BC6CF8">
        <w:trPr>
          <w:trHeight w:val="66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9766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АИИСКУЭ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1786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Автоматизированная информационно-измерительная система коммерческого учета электроэнергии.</w:t>
            </w:r>
          </w:p>
        </w:tc>
      </w:tr>
      <w:tr w:rsidR="00BC6CF8" w:rsidRPr="00BC6CF8" w14:paraId="341A51BA" w14:textId="77777777" w:rsidTr="00BC6CF8">
        <w:trPr>
          <w:trHeight w:val="72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6D49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3E7E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Гарантирующий поставщик </w:t>
            </w:r>
          </w:p>
        </w:tc>
      </w:tr>
      <w:tr w:rsidR="00BC6CF8" w:rsidRPr="00BC6CF8" w14:paraId="4028ED96" w14:textId="77777777" w:rsidTr="00BC6CF8">
        <w:trPr>
          <w:trHeight w:val="165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10FA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Застройщик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40CE" w14:textId="2BD6D96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Физическое/юридическое лицо или орган государственной исполнительной власти/местного самоуправления, получившее в установленном порядке земельный участок под строительство или реконструкцию комплекса недвижимого имущества</w:t>
            </w:r>
          </w:p>
        </w:tc>
      </w:tr>
      <w:tr w:rsidR="00BC6CF8" w:rsidRPr="00BC6CF8" w14:paraId="43B9E10B" w14:textId="77777777" w:rsidTr="00BC6CF8">
        <w:trPr>
          <w:trHeight w:val="99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69A8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ИВК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4DE4" w14:textId="4B05DED4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Совокупность функционально объединенных программных, информационных и технических средств</w:t>
            </w:r>
          </w:p>
        </w:tc>
      </w:tr>
      <w:tr w:rsidR="00BC6CF8" w:rsidRPr="00BC6CF8" w14:paraId="230E1A7C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4C32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ИПУ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F4E7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Интеллектуальный прибор учета.</w:t>
            </w:r>
          </w:p>
        </w:tc>
      </w:tr>
      <w:tr w:rsidR="00081058" w:rsidRPr="00BC6CF8" w14:paraId="701BA38E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9443" w14:textId="65CC795F" w:rsidR="00081058" w:rsidRPr="00BC6CF8" w:rsidRDefault="0008105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B7C3" w14:textId="427B6762" w:rsidR="00081058" w:rsidRPr="00BC6CF8" w:rsidRDefault="0008105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учета электроэнергии</w:t>
            </w:r>
          </w:p>
        </w:tc>
      </w:tr>
      <w:tr w:rsidR="00BC6CF8" w:rsidRPr="00BC6CF8" w14:paraId="4BF802F1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D558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ИСУ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8A0D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система учета</w:t>
            </w:r>
          </w:p>
        </w:tc>
      </w:tr>
      <w:tr w:rsidR="00BC6CF8" w:rsidRPr="00BC6CF8" w14:paraId="54710574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B8E3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ИТТ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8E10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Измерительные трансформаторы тока</w:t>
            </w:r>
          </w:p>
        </w:tc>
      </w:tr>
      <w:tr w:rsidR="00BC6CF8" w:rsidRPr="00BC6CF8" w14:paraId="36672B1E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26E8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МКД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5E1B" w14:textId="7D1D6755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Многоквартирный дом </w:t>
            </w:r>
          </w:p>
        </w:tc>
      </w:tr>
      <w:tr w:rsidR="00BC6CF8" w:rsidRPr="00BC6CF8" w14:paraId="209624E6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FABC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МКС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DA28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Маршрутизатор каналов связи</w:t>
            </w:r>
          </w:p>
        </w:tc>
      </w:tr>
      <w:tr w:rsidR="00BC6CF8" w:rsidRPr="00BC6CF8" w14:paraId="2F4FF920" w14:textId="77777777" w:rsidTr="00BC6CF8">
        <w:trPr>
          <w:trHeight w:val="375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427A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21A1" w14:textId="55EF2C39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документация</w:t>
            </w:r>
          </w:p>
        </w:tc>
      </w:tr>
      <w:tr w:rsidR="00BC6CF8" w:rsidRPr="00BC6CF8" w14:paraId="555A351B" w14:textId="77777777" w:rsidTr="00BC6CF8">
        <w:trPr>
          <w:trHeight w:val="1650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2016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ПП РФ №442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AF35" w14:textId="54017D31" w:rsidR="00BC6CF8" w:rsidRPr="00F65E82" w:rsidRDefault="00BC6CF8" w:rsidP="00F6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Российской Федерации от 04.05.2012 </w:t>
            </w:r>
            <w:r w:rsidR="00F65E82"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№442 </w:t>
            </w: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функционировании розничных рынков электрической энергии, полном и (или) частичном ограничении режима потребления электрической энергии</w:t>
            </w:r>
            <w:r w:rsidR="00004CA7"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C6CF8" w:rsidRPr="00BC6CF8" w14:paraId="3C2C7328" w14:textId="77777777" w:rsidTr="00BC6CF8">
        <w:trPr>
          <w:trHeight w:val="132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3723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 РФ №890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E387" w14:textId="50B6A58B" w:rsidR="00BC6CF8" w:rsidRPr="00BC6CF8" w:rsidRDefault="00BC6CF8" w:rsidP="00F6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="00F65E82"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19 июня 2020 г. </w:t>
            </w:r>
            <w:r w:rsid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890 </w:t>
            </w:r>
            <w:r w:rsidR="00004CA7"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порядке предоставления доступа к минимальному набору функций интеллектуальных систем учета электрической энергии (мощности)</w:t>
            </w:r>
            <w:r w:rsidR="00004CA7" w:rsidRPr="00F65E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C6CF8" w:rsidRPr="00BC6CF8" w14:paraId="12723263" w14:textId="77777777" w:rsidTr="00BC6CF8">
        <w:trPr>
          <w:trHeight w:val="375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A4F5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F784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Проектно-сметная документация</w:t>
            </w:r>
          </w:p>
        </w:tc>
      </w:tr>
      <w:tr w:rsidR="00BC6CF8" w:rsidRPr="00BC6CF8" w14:paraId="3F7F50CD" w14:textId="77777777" w:rsidTr="00BC6CF8">
        <w:trPr>
          <w:trHeight w:val="375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B29E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ТТ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2926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Настоящие технические требования</w:t>
            </w:r>
          </w:p>
        </w:tc>
      </w:tr>
      <w:tr w:rsidR="00BC6CF8" w:rsidRPr="00BC6CF8" w14:paraId="3DF930A6" w14:textId="77777777" w:rsidTr="00BC6CF8">
        <w:trPr>
          <w:trHeight w:val="375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9294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УСПД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03E4" w14:textId="77777777" w:rsidR="00BC6CF8" w:rsidRPr="00BC6CF8" w:rsidRDefault="00BC6CF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C6C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сбора и передачи данных</w:t>
            </w:r>
          </w:p>
        </w:tc>
      </w:tr>
      <w:tr w:rsidR="00291158" w:rsidRPr="00BC6CF8" w14:paraId="7B94CBEA" w14:textId="77777777" w:rsidTr="00BC6CF8">
        <w:trPr>
          <w:trHeight w:val="375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0209" w14:textId="4B354FDF" w:rsidR="00291158" w:rsidRPr="00BC6CF8" w:rsidRDefault="00291158" w:rsidP="00BC6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ЦСОД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D1D6" w14:textId="3C2F63C4" w:rsidR="00291158" w:rsidRPr="00BC6CF8" w:rsidRDefault="00036637" w:rsidP="00291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Централизованная</w:t>
            </w:r>
            <w:r w:rsidR="00291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система обработки данных</w:t>
            </w:r>
          </w:p>
        </w:tc>
      </w:tr>
    </w:tbl>
    <w:p w14:paraId="558B84D0" w14:textId="2EAD3716" w:rsidR="001F70AB" w:rsidRPr="0032675E" w:rsidRDefault="001F70AB" w:rsidP="001F70AB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730563" w14:textId="42F1276D" w:rsidR="001F70AB" w:rsidRPr="00B5474D" w:rsidRDefault="005B38DB" w:rsidP="00021D5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</w:t>
      </w:r>
      <w:r w:rsidR="001F70AB" w:rsidRPr="00B547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2BA2A166" w14:textId="674F8794" w:rsidR="001F70AB" w:rsidRPr="00B5474D" w:rsidRDefault="00021D57" w:rsidP="00021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B38DB">
        <w:rPr>
          <w:rFonts w:ascii="Times New Roman" w:hAnsi="Times New Roman" w:cs="Times New Roman"/>
          <w:sz w:val="26"/>
          <w:szCs w:val="26"/>
        </w:rPr>
        <w:tab/>
      </w:r>
      <w:r w:rsidR="001F70AB" w:rsidRPr="00B5474D">
        <w:rPr>
          <w:rFonts w:ascii="Times New Roman" w:hAnsi="Times New Roman" w:cs="Times New Roman"/>
          <w:sz w:val="26"/>
          <w:szCs w:val="26"/>
        </w:rPr>
        <w:t xml:space="preserve">Оснащение интеллектуальными приборами учета электрической энергии и комплектующими собственников (владельцев) жилых помещений, общедомовых приборов учета, приборов учета для нежилых помещений в МКД, подключенных через инженерные сети МКД с последующей интеграцией данных приборов учета в модуль АИИСКУЭ облачной платформы энергоданных </w:t>
      </w:r>
      <w:r w:rsidR="00F65E82">
        <w:rPr>
          <w:rFonts w:ascii="Times New Roman" w:hAnsi="Times New Roman" w:cs="Times New Roman"/>
          <w:sz w:val="26"/>
          <w:szCs w:val="26"/>
        </w:rPr>
        <w:t>Группы РусГидро</w:t>
      </w:r>
      <w:r w:rsidR="001F70AB" w:rsidRPr="00B5474D">
        <w:rPr>
          <w:rFonts w:ascii="Times New Roman" w:hAnsi="Times New Roman" w:cs="Times New Roman"/>
          <w:sz w:val="26"/>
          <w:szCs w:val="26"/>
        </w:rPr>
        <w:t>, во исп</w:t>
      </w:r>
      <w:r w:rsidR="006847A8">
        <w:rPr>
          <w:rFonts w:ascii="Times New Roman" w:hAnsi="Times New Roman" w:cs="Times New Roman"/>
          <w:sz w:val="26"/>
          <w:szCs w:val="26"/>
        </w:rPr>
        <w:t xml:space="preserve">олнение Федерального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6847A8">
        <w:rPr>
          <w:rFonts w:ascii="Times New Roman" w:hAnsi="Times New Roman" w:cs="Times New Roman"/>
          <w:sz w:val="26"/>
          <w:szCs w:val="26"/>
        </w:rPr>
        <w:t xml:space="preserve">акона от </w:t>
      </w:r>
      <w:r w:rsidR="001F70AB" w:rsidRPr="00B5474D">
        <w:rPr>
          <w:rFonts w:ascii="Times New Roman" w:hAnsi="Times New Roman" w:cs="Times New Roman"/>
          <w:sz w:val="26"/>
          <w:szCs w:val="26"/>
        </w:rPr>
        <w:t xml:space="preserve">27.12.2018 </w:t>
      </w:r>
      <w:r w:rsidR="006847A8">
        <w:rPr>
          <w:rFonts w:ascii="Times New Roman" w:hAnsi="Times New Roman" w:cs="Times New Roman"/>
          <w:sz w:val="26"/>
          <w:szCs w:val="26"/>
        </w:rPr>
        <w:t>№</w:t>
      </w:r>
      <w:r w:rsidR="001F70AB" w:rsidRPr="00B5474D">
        <w:rPr>
          <w:rFonts w:ascii="Times New Roman" w:hAnsi="Times New Roman" w:cs="Times New Roman"/>
          <w:sz w:val="26"/>
          <w:szCs w:val="26"/>
        </w:rPr>
        <w:t xml:space="preserve"> 522-ФЗ </w:t>
      </w:r>
      <w:r w:rsidR="00004CA7">
        <w:rPr>
          <w:rFonts w:ascii="Times New Roman" w:hAnsi="Times New Roman" w:cs="Times New Roman"/>
          <w:sz w:val="26"/>
          <w:szCs w:val="26"/>
        </w:rPr>
        <w:t>«</w:t>
      </w:r>
      <w:r w:rsidR="001F70AB" w:rsidRPr="00B5474D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004CA7">
        <w:rPr>
          <w:rFonts w:ascii="Times New Roman" w:hAnsi="Times New Roman" w:cs="Times New Roman"/>
          <w:sz w:val="26"/>
          <w:szCs w:val="26"/>
        </w:rPr>
        <w:t>»</w:t>
      </w:r>
      <w:r w:rsidR="001F70AB" w:rsidRPr="00B547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169841" w14:textId="71186111" w:rsidR="001F70AB" w:rsidRPr="00B5474D" w:rsidRDefault="005B38DB" w:rsidP="00021D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1F70AB" w:rsidRPr="00B5474D">
        <w:rPr>
          <w:rFonts w:ascii="Times New Roman" w:hAnsi="Times New Roman" w:cs="Times New Roman"/>
          <w:sz w:val="26"/>
          <w:szCs w:val="26"/>
        </w:rPr>
        <w:t xml:space="preserve">В соответствии с утвержденной в </w:t>
      </w:r>
      <w:r w:rsidR="00081058">
        <w:rPr>
          <w:rFonts w:ascii="Times New Roman" w:hAnsi="Times New Roman" w:cs="Times New Roman"/>
          <w:sz w:val="26"/>
          <w:szCs w:val="26"/>
        </w:rPr>
        <w:t xml:space="preserve">Группе </w:t>
      </w:r>
      <w:r w:rsidR="001F70AB" w:rsidRPr="00B5474D">
        <w:rPr>
          <w:rFonts w:ascii="Times New Roman" w:hAnsi="Times New Roman" w:cs="Times New Roman"/>
          <w:sz w:val="26"/>
          <w:szCs w:val="26"/>
        </w:rPr>
        <w:t>РусГидро</w:t>
      </w:r>
      <w:r w:rsidR="001F70AB" w:rsidRPr="00B5474D">
        <w:rPr>
          <w:rFonts w:ascii="Times New Roman" w:hAnsi="Times New Roman" w:cs="Times New Roman"/>
          <w:bCs/>
          <w:sz w:val="26"/>
          <w:szCs w:val="26"/>
        </w:rPr>
        <w:t xml:space="preserve"> концептуальной схемой исполнения требований Федерально</w:t>
      </w:r>
      <w:r w:rsidR="00021D57">
        <w:rPr>
          <w:rFonts w:ascii="Times New Roman" w:hAnsi="Times New Roman" w:cs="Times New Roman"/>
          <w:bCs/>
          <w:sz w:val="26"/>
          <w:szCs w:val="26"/>
        </w:rPr>
        <w:t>го закона от 27.12.2018 № 522–</w:t>
      </w:r>
      <w:r w:rsidR="001F70AB" w:rsidRPr="00B5474D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004CA7">
        <w:rPr>
          <w:rFonts w:ascii="Times New Roman" w:hAnsi="Times New Roman" w:cs="Times New Roman"/>
          <w:bCs/>
          <w:sz w:val="26"/>
          <w:szCs w:val="26"/>
        </w:rPr>
        <w:t>«</w:t>
      </w:r>
      <w:r w:rsidR="001F70AB" w:rsidRPr="00B5474D">
        <w:rPr>
          <w:rFonts w:ascii="Times New Roman" w:hAnsi="Times New Roman" w:cs="Times New Roman"/>
          <w:bCs/>
          <w:sz w:val="26"/>
          <w:szCs w:val="26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004CA7">
        <w:rPr>
          <w:rFonts w:ascii="Times New Roman" w:hAnsi="Times New Roman" w:cs="Times New Roman"/>
          <w:bCs/>
          <w:sz w:val="26"/>
          <w:szCs w:val="26"/>
        </w:rPr>
        <w:t>»</w:t>
      </w:r>
      <w:r w:rsidR="00081058">
        <w:rPr>
          <w:rFonts w:ascii="Times New Roman" w:hAnsi="Times New Roman" w:cs="Times New Roman"/>
          <w:bCs/>
          <w:sz w:val="26"/>
          <w:szCs w:val="26"/>
        </w:rPr>
        <w:t xml:space="preserve"> для Застройщиков МКД</w:t>
      </w:r>
      <w:r w:rsidR="001F70AB" w:rsidRPr="00B5474D">
        <w:rPr>
          <w:rFonts w:ascii="Times New Roman" w:hAnsi="Times New Roman" w:cs="Times New Roman"/>
          <w:bCs/>
          <w:sz w:val="26"/>
          <w:szCs w:val="26"/>
        </w:rPr>
        <w:t xml:space="preserve"> (Приложение</w:t>
      </w:r>
      <w:r w:rsidR="00004C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70AB" w:rsidRPr="00B5474D">
        <w:rPr>
          <w:rFonts w:ascii="Times New Roman" w:hAnsi="Times New Roman" w:cs="Times New Roman"/>
          <w:bCs/>
          <w:sz w:val="26"/>
          <w:szCs w:val="26"/>
        </w:rPr>
        <w:t>№1) предусмотрены:</w:t>
      </w:r>
    </w:p>
    <w:p w14:paraId="12DBB30F" w14:textId="6CCFF5A9" w:rsidR="001F70AB" w:rsidRPr="00DF0A0B" w:rsidRDefault="001F70AB" w:rsidP="00021D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5474D">
        <w:rPr>
          <w:rFonts w:ascii="Times New Roman" w:hAnsi="Times New Roman" w:cs="Times New Roman"/>
          <w:bCs/>
          <w:sz w:val="26"/>
          <w:szCs w:val="26"/>
        </w:rPr>
        <w:t xml:space="preserve">А) двухуровневый доступ в Цифровую облачную платформу энергоданных </w:t>
      </w:r>
      <w:r w:rsidR="001A7A8E">
        <w:rPr>
          <w:rFonts w:ascii="Times New Roman" w:hAnsi="Times New Roman" w:cs="Times New Roman"/>
          <w:bCs/>
          <w:sz w:val="26"/>
          <w:szCs w:val="26"/>
        </w:rPr>
        <w:t>ПАО «</w:t>
      </w:r>
      <w:r w:rsidRPr="00B5474D">
        <w:rPr>
          <w:rFonts w:ascii="Times New Roman" w:hAnsi="Times New Roman" w:cs="Times New Roman"/>
          <w:bCs/>
          <w:sz w:val="26"/>
          <w:szCs w:val="26"/>
        </w:rPr>
        <w:t>РусГидро</w:t>
      </w:r>
      <w:r w:rsidR="001A7A8E">
        <w:rPr>
          <w:rFonts w:ascii="Times New Roman" w:hAnsi="Times New Roman" w:cs="Times New Roman"/>
          <w:bCs/>
          <w:sz w:val="26"/>
          <w:szCs w:val="26"/>
        </w:rPr>
        <w:t>»</w:t>
      </w:r>
      <w:r w:rsidR="000810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474D">
        <w:rPr>
          <w:rFonts w:ascii="Times New Roman" w:hAnsi="Times New Roman" w:cs="Times New Roman"/>
          <w:bCs/>
          <w:sz w:val="26"/>
          <w:szCs w:val="26"/>
        </w:rPr>
        <w:t>с использованием технологий передачи данных непосред</w:t>
      </w:r>
      <w:r w:rsidR="00081058">
        <w:rPr>
          <w:rFonts w:ascii="Times New Roman" w:hAnsi="Times New Roman" w:cs="Times New Roman"/>
          <w:bCs/>
          <w:sz w:val="26"/>
          <w:szCs w:val="26"/>
        </w:rPr>
        <w:t>ственно с приборов учета</w:t>
      </w:r>
      <w:r w:rsidRPr="00B5474D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1170F7D5" w14:textId="77777777" w:rsidR="001F70AB" w:rsidRPr="00DF0A0B" w:rsidRDefault="001F70AB" w:rsidP="00021D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8A2E83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-  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LTE CAT-NB/NB </w:t>
      </w:r>
      <w:proofErr w:type="spellStart"/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IoT</w:t>
      </w:r>
      <w:proofErr w:type="spellEnd"/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, GPRS / GSM</w:t>
      </w:r>
    </w:p>
    <w:p w14:paraId="35E04E64" w14:textId="67B165D8" w:rsidR="001F70AB" w:rsidRPr="00907B5F" w:rsidRDefault="00C04E2C" w:rsidP="00021D5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907B5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-  </w:t>
      </w:r>
      <w:r w:rsidR="001F70AB"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LPWAN</w:t>
      </w:r>
      <w:r w:rsidRPr="00907B5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="001F70AB"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LoRaWAN</w:t>
      </w:r>
      <w:r w:rsidRPr="00907B5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F70AB"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LPWAN</w:t>
      </w:r>
      <w:r w:rsidRPr="00907B5F">
        <w:rPr>
          <w:rFonts w:ascii="Times New Roman" w:hAnsi="Times New Roman" w:cs="Times New Roman"/>
          <w:color w:val="000000"/>
          <w:sz w:val="26"/>
          <w:szCs w:val="26"/>
          <w:lang w:val="en-US"/>
        </w:rPr>
        <w:t>-</w:t>
      </w:r>
      <w:r w:rsidR="001F70AB"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XNB</w:t>
      </w:r>
      <w:r w:rsidRPr="00907B5F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</w:p>
    <w:p w14:paraId="792C2C04" w14:textId="7E18E0CF" w:rsidR="00A04BD8" w:rsidRPr="00A93D7C" w:rsidRDefault="001F70AB" w:rsidP="00021D57">
      <w:pPr>
        <w:pStyle w:val="a7"/>
        <w:spacing w:after="0"/>
        <w:ind w:firstLine="851"/>
        <w:jc w:val="both"/>
        <w:rPr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Б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)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трехуровневый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доступ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Цифровую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облачную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платформу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энергоданных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="00F65E82">
        <w:rPr>
          <w:rFonts w:ascii="Times New Roman" w:hAnsi="Times New Roman" w:cs="Times New Roman"/>
          <w:sz w:val="26"/>
          <w:szCs w:val="26"/>
        </w:rPr>
        <w:t>Группы</w:t>
      </w:r>
      <w:r w:rsidR="00F65E82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РусГидро</w:t>
      </w:r>
      <w:r w:rsidR="00081058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использованием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технологии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передачи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bCs/>
          <w:color w:val="000000"/>
          <w:sz w:val="26"/>
          <w:szCs w:val="26"/>
        </w:rPr>
        <w:t>данных</w:t>
      </w:r>
      <w:r w:rsidR="00C04E2C" w:rsidRPr="00A93D7C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GPRS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/ </w:t>
      </w:r>
      <w:r w:rsidR="00AE7EFE">
        <w:rPr>
          <w:rFonts w:ascii="Times New Roman" w:hAnsi="Times New Roman" w:cs="Times New Roman"/>
          <w:color w:val="000000"/>
          <w:sz w:val="26"/>
          <w:szCs w:val="26"/>
          <w:lang w:val="en-US"/>
        </w:rPr>
        <w:t>GSM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>, 3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>, 4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LTE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>, 5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G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Ethernet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004CA7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СПД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DF0A0B">
        <w:rPr>
          <w:rFonts w:ascii="Times New Roman" w:hAnsi="Times New Roman" w:cs="Times New Roman"/>
          <w:color w:val="000000"/>
          <w:sz w:val="26"/>
          <w:szCs w:val="26"/>
        </w:rPr>
        <w:t>опрашивающее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F0A0B">
        <w:rPr>
          <w:rFonts w:ascii="Times New Roman" w:hAnsi="Times New Roman" w:cs="Times New Roman"/>
          <w:color w:val="000000"/>
          <w:sz w:val="26"/>
          <w:szCs w:val="26"/>
        </w:rPr>
        <w:t>ПУ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color w:val="000000"/>
          <w:sz w:val="26"/>
          <w:szCs w:val="26"/>
        </w:rPr>
        <w:t>применением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color w:val="000000"/>
          <w:sz w:val="26"/>
          <w:szCs w:val="26"/>
        </w:rPr>
        <w:t>технологий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DF0A0B">
        <w:rPr>
          <w:rFonts w:ascii="Times New Roman" w:hAnsi="Times New Roman" w:cs="Times New Roman"/>
          <w:color w:val="000000"/>
          <w:sz w:val="26"/>
          <w:szCs w:val="26"/>
          <w:lang w:val="en-US"/>
        </w:rPr>
        <w:t>RF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081058">
        <w:rPr>
          <w:rFonts w:ascii="Times New Roman" w:hAnsi="Times New Roman" w:cs="Times New Roman"/>
          <w:color w:val="000000"/>
          <w:sz w:val="26"/>
          <w:szCs w:val="26"/>
          <w:lang w:val="en-US"/>
        </w:rPr>
        <w:t>PLC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>/</w:t>
      </w:r>
      <w:r w:rsidRPr="00081058">
        <w:rPr>
          <w:rFonts w:ascii="Times New Roman" w:hAnsi="Times New Roman" w:cs="Times New Roman"/>
          <w:color w:val="000000"/>
          <w:sz w:val="26"/>
          <w:szCs w:val="26"/>
          <w:lang w:val="en-US"/>
        </w:rPr>
        <w:t>RF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., </w:t>
      </w:r>
      <w:r w:rsidR="00C04E2C" w:rsidRPr="00081058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04E2C" w:rsidRPr="00081058"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04E2C" w:rsidRPr="00081058">
        <w:rPr>
          <w:rFonts w:ascii="Times New Roman" w:hAnsi="Times New Roman" w:cs="Times New Roman"/>
          <w:color w:val="000000"/>
          <w:sz w:val="26"/>
          <w:szCs w:val="26"/>
        </w:rPr>
        <w:t>интерфейсы</w:t>
      </w:r>
      <w:r w:rsidR="00C04E2C" w:rsidRPr="00A93D7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C04E2C" w:rsidRPr="00081058">
        <w:rPr>
          <w:rFonts w:ascii="Times New Roman" w:hAnsi="Times New Roman" w:cs="Times New Roman"/>
          <w:sz w:val="26"/>
          <w:szCs w:val="26"/>
          <w:lang w:val="en-US"/>
        </w:rPr>
        <w:t>Eth</w:t>
      </w:r>
      <w:r w:rsidR="00334E34" w:rsidRPr="00081058">
        <w:rPr>
          <w:rFonts w:ascii="Times New Roman" w:hAnsi="Times New Roman" w:cs="Times New Roman"/>
          <w:sz w:val="26"/>
          <w:szCs w:val="26"/>
          <w:lang w:val="en-US"/>
        </w:rPr>
        <w:t>ernet</w:t>
      </w:r>
      <w:r w:rsidR="00C04E2C" w:rsidRPr="00A93D7C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C04E2C" w:rsidRPr="00081058">
        <w:rPr>
          <w:rFonts w:ascii="Times New Roman" w:hAnsi="Times New Roman" w:cs="Times New Roman"/>
          <w:sz w:val="26"/>
          <w:szCs w:val="26"/>
          <w:lang w:val="en-US"/>
        </w:rPr>
        <w:t>RS</w:t>
      </w:r>
      <w:r w:rsidR="00C04E2C" w:rsidRPr="00A93D7C">
        <w:rPr>
          <w:rFonts w:ascii="Times New Roman" w:hAnsi="Times New Roman" w:cs="Times New Roman"/>
          <w:sz w:val="26"/>
          <w:szCs w:val="26"/>
          <w:lang w:val="en-US"/>
        </w:rPr>
        <w:t>-485</w:t>
      </w:r>
      <w:r w:rsidR="00D21278" w:rsidRPr="00A93D7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04E2C" w:rsidRPr="00A93D7C">
        <w:rPr>
          <w:sz w:val="26"/>
          <w:szCs w:val="26"/>
          <w:lang w:val="en-US"/>
        </w:rPr>
        <w:t xml:space="preserve"> </w:t>
      </w:r>
    </w:p>
    <w:p w14:paraId="36D21860" w14:textId="77777777" w:rsidR="00081058" w:rsidRPr="00A93D7C" w:rsidRDefault="00081058" w:rsidP="00021D57">
      <w:pPr>
        <w:pStyle w:val="a7"/>
        <w:spacing w:after="0"/>
        <w:ind w:firstLine="851"/>
        <w:jc w:val="both"/>
        <w:rPr>
          <w:sz w:val="26"/>
          <w:szCs w:val="26"/>
          <w:lang w:val="en-US"/>
        </w:rPr>
      </w:pPr>
    </w:p>
    <w:p w14:paraId="04A725DC" w14:textId="58914692" w:rsidR="001804F0" w:rsidRPr="00F65E82" w:rsidRDefault="007D1EE1" w:rsidP="00081058">
      <w:pPr>
        <w:pStyle w:val="a4"/>
        <w:numPr>
          <w:ilvl w:val="0"/>
          <w:numId w:val="1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1500">
        <w:rPr>
          <w:rFonts w:ascii="Times New Roman" w:eastAsia="Times New Roman" w:hAnsi="Times New Roman" w:cs="Times New Roman"/>
          <w:b/>
          <w:color w:val="393A3A"/>
          <w:sz w:val="26"/>
          <w:szCs w:val="26"/>
          <w:lang w:eastAsia="ru-RU"/>
        </w:rPr>
        <w:t>О</w:t>
      </w:r>
      <w:r w:rsidRPr="00F65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бщие требования по п</w:t>
      </w:r>
      <w:r w:rsidR="001F70AB" w:rsidRPr="00F65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</w:t>
      </w:r>
      <w:r w:rsidRPr="00F65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1F70AB" w:rsidRPr="00F65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данных в </w:t>
      </w:r>
      <w:r w:rsidR="00463BB0" w:rsidRPr="00F65E82">
        <w:rPr>
          <w:rFonts w:ascii="Times New Roman" w:hAnsi="Times New Roman" w:cs="Times New Roman"/>
          <w:b/>
          <w:sz w:val="26"/>
          <w:szCs w:val="26"/>
        </w:rPr>
        <w:t xml:space="preserve">облачную платформу энергоданных </w:t>
      </w:r>
      <w:r w:rsidR="00F65E82" w:rsidRPr="00F65E82">
        <w:rPr>
          <w:rFonts w:ascii="Times New Roman" w:hAnsi="Times New Roman" w:cs="Times New Roman"/>
          <w:b/>
          <w:sz w:val="26"/>
          <w:szCs w:val="26"/>
        </w:rPr>
        <w:t>Группы РусГидро</w:t>
      </w:r>
    </w:p>
    <w:p w14:paraId="1B641009" w14:textId="29865BA9" w:rsidR="001F70AB" w:rsidRPr="00F65E82" w:rsidRDefault="00C42D6D" w:rsidP="00081058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19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требования к приборам учета </w:t>
      </w:r>
    </w:p>
    <w:p w14:paraId="68C7FC10" w14:textId="1C3B665A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Приборы учета электроэнергии должны соответствовать требованиям действующего законодательства в области коммерческого учета электроэнергии для индивидуальных и общедомовых приборов учета согласно ПП</w:t>
      </w:r>
      <w:r w:rsidR="00F65E82">
        <w:rPr>
          <w:rFonts w:ascii="Times New Roman" w:hAnsi="Times New Roman" w:cs="Times New Roman"/>
          <w:sz w:val="26"/>
          <w:szCs w:val="26"/>
        </w:rPr>
        <w:t> </w:t>
      </w:r>
      <w:r w:rsidRPr="001F70AB">
        <w:rPr>
          <w:rFonts w:ascii="Times New Roman" w:hAnsi="Times New Roman" w:cs="Times New Roman"/>
          <w:sz w:val="26"/>
          <w:szCs w:val="26"/>
        </w:rPr>
        <w:t>РФ №442.</w:t>
      </w:r>
    </w:p>
    <w:p w14:paraId="5B1DE700" w14:textId="731B77DB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lastRenderedPageBreak/>
        <w:t>Приборы учета электроэнергии должны соответствовать требованиям действующего законодательства в области минимального набора функций, указанных в ПП РФ №890 согласно Приложени</w:t>
      </w:r>
      <w:r w:rsidR="00004CA7">
        <w:rPr>
          <w:rFonts w:ascii="Times New Roman" w:hAnsi="Times New Roman" w:cs="Times New Roman"/>
          <w:sz w:val="26"/>
          <w:szCs w:val="26"/>
        </w:rPr>
        <w:t>ю</w:t>
      </w:r>
      <w:r w:rsidRPr="001F70AB">
        <w:rPr>
          <w:rFonts w:ascii="Times New Roman" w:hAnsi="Times New Roman" w:cs="Times New Roman"/>
          <w:sz w:val="26"/>
          <w:szCs w:val="26"/>
        </w:rPr>
        <w:t xml:space="preserve"> №2 к Техническим требованиям.</w:t>
      </w:r>
    </w:p>
    <w:p w14:paraId="2533C823" w14:textId="24432233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 xml:space="preserve">Приборы учета электроэнергии должны быть </w:t>
      </w:r>
      <w:r w:rsidR="006E5FA2">
        <w:rPr>
          <w:rFonts w:ascii="Times New Roman" w:hAnsi="Times New Roman" w:cs="Times New Roman"/>
          <w:sz w:val="26"/>
          <w:szCs w:val="26"/>
        </w:rPr>
        <w:t xml:space="preserve">включены в реестр поддерживаемого программным комплексом </w:t>
      </w:r>
      <w:r w:rsidRPr="001F70AB">
        <w:rPr>
          <w:rFonts w:ascii="Times New Roman" w:hAnsi="Times New Roman" w:cs="Times New Roman"/>
          <w:sz w:val="26"/>
          <w:szCs w:val="26"/>
        </w:rPr>
        <w:t>«Пирамида 2.0»</w:t>
      </w:r>
      <w:r w:rsidR="006E5FA2">
        <w:rPr>
          <w:rFonts w:ascii="Times New Roman" w:hAnsi="Times New Roman" w:cs="Times New Roman"/>
          <w:sz w:val="26"/>
          <w:szCs w:val="26"/>
        </w:rPr>
        <w:t xml:space="preserve"> оборудования</w:t>
      </w:r>
      <w:r w:rsidRPr="001F70AB">
        <w:rPr>
          <w:rFonts w:ascii="Times New Roman" w:hAnsi="Times New Roman" w:cs="Times New Roman"/>
          <w:sz w:val="26"/>
          <w:szCs w:val="26"/>
        </w:rPr>
        <w:t>, реализованном в модуле АИИСКУЭ облачной платформы энергоданных</w:t>
      </w:r>
      <w:r w:rsidR="005B38DB">
        <w:rPr>
          <w:rFonts w:ascii="Times New Roman" w:hAnsi="Times New Roman" w:cs="Times New Roman"/>
          <w:sz w:val="26"/>
          <w:szCs w:val="26"/>
        </w:rPr>
        <w:t xml:space="preserve"> </w:t>
      </w:r>
      <w:r w:rsidR="00F65E82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1F70AB">
        <w:rPr>
          <w:rFonts w:ascii="Times New Roman" w:hAnsi="Times New Roman" w:cs="Times New Roman"/>
          <w:sz w:val="26"/>
          <w:szCs w:val="26"/>
        </w:rPr>
        <w:t>РусГидро.</w:t>
      </w:r>
    </w:p>
    <w:p w14:paraId="4E91B816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Использование приборов учета электроэнергии с импульсной передачей данных не допускается.</w:t>
      </w:r>
    </w:p>
    <w:p w14:paraId="475007DF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Все интеллектуальные приборы учета электроэнергии должны быть запрограммированы на время региона, в который данная партия приборов учета поставляется, без сезонного перевода времени. Все приборы учета должны быть настроены на зонные тарифы на утвержденные и действующие в регионе, в котором данные приборы учета устанавливаются.</w:t>
      </w:r>
    </w:p>
    <w:p w14:paraId="644AD4B8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Приборы учета электроэнергии не должны нуждаться в дополнительном программировании и конфигурировании перед установкой, за исключением технологий, предусматривающих программирование и конфигурирование по месту установки.</w:t>
      </w:r>
    </w:p>
    <w:p w14:paraId="25CF8777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 xml:space="preserve">Для приборов учета, имеющих оптический порт или любой другой цифровой интерфейс, который доступен потребителю для чтения показаний, должно быть реализовано разграничение по уровням доступа. Пароль на чтение и перепрограммирование – общий для всех приборов учета электроэнергии. </w:t>
      </w:r>
    </w:p>
    <w:p w14:paraId="258C93EF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Приборы учета электроэнергии не должны нуждаться в дополнительном электропитании для выполнения всех своих функций, в том числе, и для встроенных модулей передачи данных и цифровых интерфейсов.</w:t>
      </w:r>
    </w:p>
    <w:p w14:paraId="1D13F80A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Приборы учета должны поддерживать режим передачи срочных событий, при которых инициатором передачи является прибор учета на верхний уровень (ИВК АИИСКУЭ, SCADA) через УСПД. В случае построения двухуровневой системы передача необходимой информации осуществляется непосредственно со счетчика.</w:t>
      </w:r>
    </w:p>
    <w:p w14:paraId="221F64A9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Приборы учета электроэнергии должны быть оснащены ЖКИ – дисплеем для просмотра показаний, в том числе и по зонным тарифам.</w:t>
      </w:r>
    </w:p>
    <w:p w14:paraId="296576BF" w14:textId="77777777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70AB">
        <w:rPr>
          <w:rFonts w:ascii="Times New Roman" w:hAnsi="Times New Roman" w:cs="Times New Roman"/>
          <w:sz w:val="26"/>
          <w:szCs w:val="26"/>
        </w:rPr>
        <w:t>Все приборы учета электроэнергии должны сохранять в энергонезависимой памяти:</w:t>
      </w:r>
    </w:p>
    <w:p w14:paraId="34893E93" w14:textId="24969D46" w:rsidR="001F70AB" w:rsidRPr="001F70AB" w:rsidRDefault="00DB4CD3" w:rsidP="007174BA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4CA7">
        <w:rPr>
          <w:rFonts w:ascii="Times New Roman" w:hAnsi="Times New Roman" w:cs="Times New Roman"/>
          <w:sz w:val="26"/>
          <w:szCs w:val="26"/>
        </w:rPr>
        <w:t>п</w:t>
      </w:r>
      <w:r w:rsidR="001F70AB" w:rsidRPr="001F70AB">
        <w:rPr>
          <w:rFonts w:ascii="Times New Roman" w:hAnsi="Times New Roman" w:cs="Times New Roman"/>
          <w:sz w:val="26"/>
          <w:szCs w:val="26"/>
        </w:rPr>
        <w:t>оказания общие и по зонам суток на начало текущего и предыдущего дня</w:t>
      </w:r>
      <w:r w:rsidR="00BA6B61">
        <w:rPr>
          <w:rFonts w:ascii="Times New Roman" w:hAnsi="Times New Roman" w:cs="Times New Roman"/>
          <w:sz w:val="26"/>
          <w:szCs w:val="26"/>
        </w:rPr>
        <w:t>;</w:t>
      </w:r>
    </w:p>
    <w:p w14:paraId="1032684B" w14:textId="188E513B" w:rsidR="001F70AB" w:rsidRPr="001F70AB" w:rsidRDefault="00DB4CD3" w:rsidP="007174BA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4CA7">
        <w:rPr>
          <w:rFonts w:ascii="Times New Roman" w:hAnsi="Times New Roman" w:cs="Times New Roman"/>
          <w:sz w:val="26"/>
          <w:szCs w:val="26"/>
        </w:rPr>
        <w:t>п</w:t>
      </w:r>
      <w:r w:rsidR="001F70AB" w:rsidRPr="001F70AB">
        <w:rPr>
          <w:rFonts w:ascii="Times New Roman" w:hAnsi="Times New Roman" w:cs="Times New Roman"/>
          <w:sz w:val="26"/>
          <w:szCs w:val="26"/>
        </w:rPr>
        <w:t xml:space="preserve">оказания общие и по зонам суток на начало каждого месяца на глубину не менее </w:t>
      </w:r>
      <w:r w:rsidR="00334E34" w:rsidRPr="00334E34">
        <w:rPr>
          <w:rFonts w:ascii="Times New Roman" w:hAnsi="Times New Roman" w:cs="Times New Roman"/>
          <w:sz w:val="26"/>
          <w:szCs w:val="26"/>
        </w:rPr>
        <w:t>36</w:t>
      </w:r>
      <w:r w:rsidR="001F70AB" w:rsidRPr="001F70AB">
        <w:rPr>
          <w:rFonts w:ascii="Times New Roman" w:hAnsi="Times New Roman" w:cs="Times New Roman"/>
          <w:sz w:val="26"/>
          <w:szCs w:val="26"/>
        </w:rPr>
        <w:t> </w:t>
      </w:r>
      <w:r w:rsidR="00D21278">
        <w:rPr>
          <w:rFonts w:ascii="Times New Roman" w:hAnsi="Times New Roman" w:cs="Times New Roman"/>
          <w:sz w:val="26"/>
          <w:szCs w:val="26"/>
        </w:rPr>
        <w:t xml:space="preserve">(тридцати шести) </w:t>
      </w:r>
      <w:r w:rsidR="001F70AB" w:rsidRPr="001F70AB">
        <w:rPr>
          <w:rFonts w:ascii="Times New Roman" w:hAnsi="Times New Roman" w:cs="Times New Roman"/>
          <w:sz w:val="26"/>
          <w:szCs w:val="26"/>
        </w:rPr>
        <w:t>месяцев от текущей даты</w:t>
      </w:r>
      <w:r w:rsidR="00BA6B61">
        <w:rPr>
          <w:rFonts w:ascii="Times New Roman" w:hAnsi="Times New Roman" w:cs="Times New Roman"/>
          <w:sz w:val="26"/>
          <w:szCs w:val="26"/>
        </w:rPr>
        <w:t>;</w:t>
      </w:r>
    </w:p>
    <w:p w14:paraId="78D7C562" w14:textId="4778C430" w:rsidR="001F70AB" w:rsidRPr="001F70AB" w:rsidRDefault="00DB4CD3" w:rsidP="007174BA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4CA7">
        <w:rPr>
          <w:rFonts w:ascii="Times New Roman" w:hAnsi="Times New Roman" w:cs="Times New Roman"/>
          <w:sz w:val="26"/>
          <w:szCs w:val="26"/>
        </w:rPr>
        <w:t>п</w:t>
      </w:r>
      <w:r w:rsidR="001F70AB" w:rsidRPr="001F70AB">
        <w:rPr>
          <w:rFonts w:ascii="Times New Roman" w:hAnsi="Times New Roman" w:cs="Times New Roman"/>
          <w:sz w:val="26"/>
          <w:szCs w:val="26"/>
        </w:rPr>
        <w:t>о</w:t>
      </w:r>
      <w:r w:rsidR="00334E34">
        <w:rPr>
          <w:rFonts w:ascii="Times New Roman" w:hAnsi="Times New Roman" w:cs="Times New Roman"/>
          <w:sz w:val="26"/>
          <w:szCs w:val="26"/>
        </w:rPr>
        <w:t>лу</w:t>
      </w:r>
      <w:r w:rsidR="001F70AB" w:rsidRPr="001F70AB">
        <w:rPr>
          <w:rFonts w:ascii="Times New Roman" w:hAnsi="Times New Roman" w:cs="Times New Roman"/>
          <w:sz w:val="26"/>
          <w:szCs w:val="26"/>
        </w:rPr>
        <w:t xml:space="preserve">часовые графики нагрузки на глубину не менее </w:t>
      </w:r>
      <w:r w:rsidR="00334E34">
        <w:rPr>
          <w:rFonts w:ascii="Times New Roman" w:hAnsi="Times New Roman" w:cs="Times New Roman"/>
          <w:sz w:val="26"/>
          <w:szCs w:val="26"/>
        </w:rPr>
        <w:t>90</w:t>
      </w:r>
      <w:r w:rsidR="001F70AB" w:rsidRPr="001F70AB">
        <w:rPr>
          <w:rFonts w:ascii="Times New Roman" w:hAnsi="Times New Roman" w:cs="Times New Roman"/>
          <w:sz w:val="26"/>
          <w:szCs w:val="26"/>
        </w:rPr>
        <w:t xml:space="preserve"> </w:t>
      </w:r>
      <w:r w:rsidR="00D21278">
        <w:rPr>
          <w:rFonts w:ascii="Times New Roman" w:hAnsi="Times New Roman" w:cs="Times New Roman"/>
          <w:sz w:val="26"/>
          <w:szCs w:val="26"/>
        </w:rPr>
        <w:t xml:space="preserve">(девяносто) </w:t>
      </w:r>
      <w:r w:rsidR="001F70AB" w:rsidRPr="001F70AB">
        <w:rPr>
          <w:rFonts w:ascii="Times New Roman" w:hAnsi="Times New Roman" w:cs="Times New Roman"/>
          <w:sz w:val="26"/>
          <w:szCs w:val="26"/>
        </w:rPr>
        <w:t>суток</w:t>
      </w:r>
      <w:r w:rsidR="00BA6B61">
        <w:rPr>
          <w:rFonts w:ascii="Times New Roman" w:hAnsi="Times New Roman" w:cs="Times New Roman"/>
          <w:sz w:val="26"/>
          <w:szCs w:val="26"/>
        </w:rPr>
        <w:t>.</w:t>
      </w:r>
    </w:p>
    <w:p w14:paraId="08BC2D07" w14:textId="4CCEC6B9" w:rsidR="001F70AB" w:rsidRP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70A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Диапазон рабочих температур выбираемого ИПУ должен соответствовать условиям его эксплуатации, но, как</w:t>
      </w:r>
      <w:r w:rsidR="0071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правило, не должен быть хуже – </w:t>
      </w:r>
      <w:r w:rsidRPr="001F70AB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33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Pr="001F70AB">
        <w:rPr>
          <w:rFonts w:ascii="Times New Roman" w:eastAsia="Times New Roman" w:hAnsi="Times New Roman" w:cs="Times New Roman"/>
          <w:sz w:val="26"/>
          <w:szCs w:val="26"/>
          <w:lang w:eastAsia="ru-RU"/>
        </w:rPr>
        <w:t>+50 С.</w:t>
      </w:r>
    </w:p>
    <w:p w14:paraId="5493315A" w14:textId="03309EFA" w:rsidR="001F70AB" w:rsidRPr="00B5474D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474D">
        <w:rPr>
          <w:rFonts w:ascii="Times New Roman" w:hAnsi="Times New Roman" w:cs="Times New Roman"/>
          <w:sz w:val="26"/>
          <w:szCs w:val="26"/>
        </w:rPr>
        <w:t>Оборудование должно включать однофазные и трехфазные (прямого или полу</w:t>
      </w:r>
      <w:r w:rsidR="00BA6B61">
        <w:rPr>
          <w:rFonts w:ascii="Times New Roman" w:hAnsi="Times New Roman" w:cs="Times New Roman"/>
          <w:sz w:val="26"/>
          <w:szCs w:val="26"/>
        </w:rPr>
        <w:t>косвенного</w:t>
      </w:r>
      <w:r w:rsidRPr="00B5474D">
        <w:rPr>
          <w:rFonts w:ascii="Times New Roman" w:hAnsi="Times New Roman" w:cs="Times New Roman"/>
          <w:sz w:val="26"/>
          <w:szCs w:val="26"/>
        </w:rPr>
        <w:t xml:space="preserve"> включения) </w:t>
      </w:r>
      <w:r w:rsidRPr="00B54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приборы учета электроэнергии</w:t>
      </w:r>
      <w:r w:rsidRPr="00B5474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трансформаторы тока,</w:t>
      </w:r>
      <w:r w:rsidRPr="00B5474D">
        <w:rPr>
          <w:rFonts w:ascii="Times New Roman" w:hAnsi="Times New Roman" w:cs="Times New Roman"/>
          <w:sz w:val="26"/>
          <w:szCs w:val="26"/>
        </w:rPr>
        <w:t xml:space="preserve"> приемо-передающее оборудование для информационного обмена с </w:t>
      </w:r>
      <w:r w:rsidRPr="00B54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 учета электроэнергии</w:t>
      </w:r>
      <w:r w:rsidRPr="00B5474D">
        <w:rPr>
          <w:rFonts w:ascii="Times New Roman" w:hAnsi="Times New Roman" w:cs="Times New Roman"/>
          <w:sz w:val="26"/>
          <w:szCs w:val="26"/>
        </w:rPr>
        <w:t xml:space="preserve"> и информационного обмена с модулем АИИСКУЭ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B5474D">
        <w:rPr>
          <w:rFonts w:ascii="Times New Roman" w:hAnsi="Times New Roman" w:cs="Times New Roman"/>
          <w:sz w:val="26"/>
          <w:szCs w:val="26"/>
        </w:rPr>
        <w:t>РусГидро. Допускается использование в приборах учета технологий передачи данных по радиоканалу (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B5474D">
        <w:rPr>
          <w:rFonts w:ascii="Times New Roman" w:hAnsi="Times New Roman" w:cs="Times New Roman"/>
          <w:sz w:val="26"/>
          <w:szCs w:val="26"/>
        </w:rPr>
        <w:t>-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B5474D">
        <w:rPr>
          <w:rFonts w:ascii="Times New Roman" w:hAnsi="Times New Roman" w:cs="Times New Roman"/>
          <w:sz w:val="26"/>
          <w:szCs w:val="26"/>
        </w:rPr>
        <w:t xml:space="preserve">,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ZigBee</w:t>
      </w:r>
      <w:r w:rsidRPr="00B5474D">
        <w:rPr>
          <w:rFonts w:ascii="Times New Roman" w:hAnsi="Times New Roman" w:cs="Times New Roman"/>
          <w:sz w:val="26"/>
          <w:szCs w:val="26"/>
        </w:rPr>
        <w:t xml:space="preserve">,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Pr="00B5474D">
        <w:rPr>
          <w:rFonts w:ascii="Times New Roman" w:hAnsi="Times New Roman" w:cs="Times New Roman"/>
          <w:sz w:val="26"/>
          <w:szCs w:val="26"/>
        </w:rPr>
        <w:t xml:space="preserve"> или аналогичных по возможностям),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PLC</w:t>
      </w:r>
      <w:r w:rsidRPr="00B5474D">
        <w:rPr>
          <w:rFonts w:ascii="Times New Roman" w:hAnsi="Times New Roman" w:cs="Times New Roman"/>
          <w:sz w:val="26"/>
          <w:szCs w:val="26"/>
        </w:rPr>
        <w:t xml:space="preserve">, гибридных технологий типа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ZigBee</w:t>
      </w:r>
      <w:r w:rsidRPr="00B5474D">
        <w:rPr>
          <w:rFonts w:ascii="Times New Roman" w:hAnsi="Times New Roman" w:cs="Times New Roman"/>
          <w:sz w:val="26"/>
          <w:szCs w:val="26"/>
        </w:rPr>
        <w:t>/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Pr="00B5474D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PLC</w:t>
      </w:r>
      <w:r w:rsidRPr="00B5474D">
        <w:rPr>
          <w:rFonts w:ascii="Times New Roman" w:hAnsi="Times New Roman" w:cs="Times New Roman"/>
          <w:sz w:val="26"/>
          <w:szCs w:val="26"/>
        </w:rPr>
        <w:t>/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Pr="00B5474D">
        <w:rPr>
          <w:rFonts w:ascii="Times New Roman" w:hAnsi="Times New Roman" w:cs="Times New Roman"/>
          <w:sz w:val="26"/>
          <w:szCs w:val="26"/>
        </w:rPr>
        <w:t>. Скорость передачи данных –  PLC - не менее 1200 бит/с, RF - не менее 2400 бит/с.</w:t>
      </w:r>
    </w:p>
    <w:p w14:paraId="2DD923FC" w14:textId="3710048B" w:rsidR="001F70AB" w:rsidRPr="00B5474D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474D">
        <w:rPr>
          <w:rFonts w:ascii="Times New Roman" w:hAnsi="Times New Roman" w:cs="Times New Roman"/>
          <w:sz w:val="26"/>
          <w:szCs w:val="26"/>
        </w:rPr>
        <w:t xml:space="preserve">Интеллектуальные однофазные и трехфазные (прямого и полукосвенного включения) </w:t>
      </w:r>
      <w:r w:rsidRPr="00B54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приборы учета электроэнергии</w:t>
      </w:r>
      <w:r w:rsidRPr="00B5474D">
        <w:rPr>
          <w:rFonts w:ascii="Times New Roman" w:hAnsi="Times New Roman" w:cs="Times New Roman"/>
          <w:sz w:val="26"/>
          <w:szCs w:val="26"/>
        </w:rPr>
        <w:t xml:space="preserve"> со встроенными модулями передачи данных по </w:t>
      </w:r>
      <w:r w:rsidRPr="00B5474D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технологии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NB</w:t>
      </w:r>
      <w:r w:rsidRPr="00B547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74D">
        <w:rPr>
          <w:rFonts w:ascii="Times New Roman" w:hAnsi="Times New Roman" w:cs="Times New Roman"/>
          <w:sz w:val="26"/>
          <w:szCs w:val="26"/>
          <w:lang w:val="en-US"/>
        </w:rPr>
        <w:t>IoT</w:t>
      </w:r>
      <w:proofErr w:type="spellEnd"/>
      <w:r w:rsidRPr="00B5474D">
        <w:rPr>
          <w:rFonts w:ascii="Times New Roman" w:hAnsi="Times New Roman" w:cs="Times New Roman"/>
          <w:sz w:val="26"/>
          <w:szCs w:val="26"/>
        </w:rPr>
        <w:t xml:space="preserve"> / LTE CAT-NB. Скорость передачи данны</w:t>
      </w:r>
      <w:r w:rsidR="007174BA">
        <w:rPr>
          <w:rFonts w:ascii="Times New Roman" w:hAnsi="Times New Roman" w:cs="Times New Roman"/>
          <w:sz w:val="26"/>
          <w:szCs w:val="26"/>
        </w:rPr>
        <w:t xml:space="preserve">х – не менее 25 </w:t>
      </w:r>
      <w:r w:rsidRPr="00B5474D">
        <w:rPr>
          <w:rFonts w:ascii="Times New Roman" w:hAnsi="Times New Roman" w:cs="Times New Roman"/>
          <w:sz w:val="26"/>
          <w:szCs w:val="26"/>
        </w:rPr>
        <w:t>кбит/с.</w:t>
      </w:r>
    </w:p>
    <w:p w14:paraId="7E464FA9" w14:textId="5A16E5E0" w:rsidR="001F70AB" w:rsidRPr="00463BB0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63BB0">
        <w:rPr>
          <w:rFonts w:ascii="Times New Roman" w:hAnsi="Times New Roman" w:cs="Times New Roman"/>
          <w:sz w:val="26"/>
          <w:szCs w:val="26"/>
        </w:rPr>
        <w:t xml:space="preserve">Интеллектуальные однофазные и трехфазные </w:t>
      </w:r>
      <w:r w:rsidRPr="0046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приборы учета электроэнергии</w:t>
      </w:r>
      <w:r w:rsidRPr="00463BB0">
        <w:rPr>
          <w:rFonts w:ascii="Times New Roman" w:hAnsi="Times New Roman" w:cs="Times New Roman"/>
          <w:sz w:val="26"/>
          <w:szCs w:val="26"/>
        </w:rPr>
        <w:t xml:space="preserve"> (прямого и полукосвенного включения) со встроенными модулями передачи данных по технологии </w:t>
      </w:r>
      <w:r w:rsidRPr="00463BB0">
        <w:rPr>
          <w:rFonts w:ascii="Times New Roman" w:hAnsi="Times New Roman" w:cs="Times New Roman"/>
          <w:sz w:val="26"/>
          <w:szCs w:val="26"/>
          <w:lang w:val="en-US"/>
        </w:rPr>
        <w:t>GPRS</w:t>
      </w:r>
      <w:r w:rsidRPr="00463BB0">
        <w:rPr>
          <w:rFonts w:ascii="Times New Roman" w:hAnsi="Times New Roman" w:cs="Times New Roman"/>
          <w:sz w:val="26"/>
          <w:szCs w:val="26"/>
        </w:rPr>
        <w:t xml:space="preserve"> / </w:t>
      </w:r>
      <w:r w:rsidRPr="00463BB0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Pr="00463BB0">
        <w:rPr>
          <w:rFonts w:ascii="Times New Roman" w:hAnsi="Times New Roman" w:cs="Times New Roman"/>
          <w:sz w:val="26"/>
          <w:szCs w:val="26"/>
        </w:rPr>
        <w:t>.</w:t>
      </w:r>
      <w:r w:rsidR="008A5490">
        <w:rPr>
          <w:rFonts w:ascii="Times New Roman" w:hAnsi="Times New Roman" w:cs="Times New Roman"/>
          <w:sz w:val="26"/>
          <w:szCs w:val="26"/>
        </w:rPr>
        <w:t xml:space="preserve"> </w:t>
      </w:r>
      <w:r w:rsidRPr="00463BB0">
        <w:rPr>
          <w:rFonts w:ascii="Times New Roman" w:hAnsi="Times New Roman" w:cs="Times New Roman"/>
          <w:sz w:val="26"/>
          <w:szCs w:val="26"/>
        </w:rPr>
        <w:t>При использовании каналов связи GPRS для передачи данных с приборов учета, модем должен обеспечивать работу по протоколу GPRS в базовом режиме и по протоколу GSM в резервном режиме, а также должна быть обеспечена возможность использования стандартных SIM карт (</w:t>
      </w:r>
      <w:proofErr w:type="spellStart"/>
      <w:r w:rsidRPr="00463BB0">
        <w:rPr>
          <w:rFonts w:ascii="Times New Roman" w:hAnsi="Times New Roman" w:cs="Times New Roman"/>
          <w:sz w:val="26"/>
          <w:szCs w:val="26"/>
        </w:rPr>
        <w:t>mini</w:t>
      </w:r>
      <w:proofErr w:type="spellEnd"/>
      <w:r w:rsidRPr="00463BB0">
        <w:rPr>
          <w:rFonts w:ascii="Times New Roman" w:hAnsi="Times New Roman" w:cs="Times New Roman"/>
          <w:sz w:val="26"/>
          <w:szCs w:val="26"/>
        </w:rPr>
        <w:t>-SIM (2FF),) любого оператора связи</w:t>
      </w:r>
      <w:r w:rsidR="00BA6B61">
        <w:rPr>
          <w:rFonts w:ascii="Times New Roman" w:hAnsi="Times New Roman" w:cs="Times New Roman"/>
          <w:sz w:val="26"/>
          <w:szCs w:val="26"/>
        </w:rPr>
        <w:t>.</w:t>
      </w:r>
    </w:p>
    <w:p w14:paraId="1E11083D" w14:textId="0FC6E089" w:rsidR="00B53E71" w:rsidRPr="00B53E71" w:rsidRDefault="00B53E71" w:rsidP="007174BA">
      <w:pPr>
        <w:pStyle w:val="a4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71">
        <w:rPr>
          <w:rFonts w:ascii="Times New Roman" w:hAnsi="Times New Roman" w:cs="Times New Roman"/>
          <w:sz w:val="26"/>
          <w:szCs w:val="26"/>
        </w:rPr>
        <w:t xml:space="preserve">Интеллектуальные приборы учета электроэнергии (прямого и полукосвенного включения, косвенного включения) для установки в щитке/ВРУ с передачей данных по RS-485 и/или </w:t>
      </w:r>
      <w:proofErr w:type="spellStart"/>
      <w:r w:rsidRPr="00B53E71">
        <w:rPr>
          <w:rFonts w:ascii="Times New Roman" w:hAnsi="Times New Roman" w:cs="Times New Roman"/>
          <w:sz w:val="26"/>
          <w:szCs w:val="26"/>
        </w:rPr>
        <w:t>Ethernet</w:t>
      </w:r>
      <w:proofErr w:type="spellEnd"/>
      <w:r w:rsidRPr="00B53E71">
        <w:rPr>
          <w:rFonts w:ascii="Times New Roman" w:hAnsi="Times New Roman" w:cs="Times New Roman"/>
          <w:sz w:val="26"/>
          <w:szCs w:val="26"/>
        </w:rPr>
        <w:t xml:space="preserve">. Данные приборы учета должны иметь два независимых интерфейса и могут являться источниками данных телеметрии с периодичностью опроса от 1 до 5 сек и иметь возможность работать с УСПД, либо работать напрямую с программным обеспечением верхнего уровня в случае использования маршрутизаторов каналов связи. Скорость передачи данных – RS-485 – 9600 бит/с, </w:t>
      </w:r>
      <w:proofErr w:type="spellStart"/>
      <w:r w:rsidRPr="00B53E71">
        <w:rPr>
          <w:rFonts w:ascii="Times New Roman" w:hAnsi="Times New Roman" w:cs="Times New Roman"/>
          <w:sz w:val="26"/>
          <w:szCs w:val="26"/>
        </w:rPr>
        <w:t>Ethernet</w:t>
      </w:r>
      <w:proofErr w:type="spellEnd"/>
      <w:r w:rsidRPr="00B53E71">
        <w:rPr>
          <w:rFonts w:ascii="Times New Roman" w:hAnsi="Times New Roman" w:cs="Times New Roman"/>
          <w:sz w:val="26"/>
          <w:szCs w:val="26"/>
        </w:rPr>
        <w:t xml:space="preserve"> – 10 Мбит/с.</w:t>
      </w:r>
    </w:p>
    <w:p w14:paraId="0E75C256" w14:textId="1F3987C6" w:rsidR="00B53E71" w:rsidRPr="00B53E71" w:rsidRDefault="00B53E71" w:rsidP="007174BA">
      <w:pPr>
        <w:pStyle w:val="a4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71">
        <w:rPr>
          <w:rFonts w:ascii="Times New Roman" w:hAnsi="Times New Roman" w:cs="Times New Roman"/>
          <w:sz w:val="26"/>
          <w:szCs w:val="26"/>
        </w:rPr>
        <w:t xml:space="preserve"> Интеллектуальные однофазные приборы учета электроэнергии с одним интерфейсом RS-485 или одним интерфейсом </w:t>
      </w:r>
      <w:proofErr w:type="spellStart"/>
      <w:r w:rsidRPr="00B53E71">
        <w:rPr>
          <w:rFonts w:ascii="Times New Roman" w:hAnsi="Times New Roman" w:cs="Times New Roman"/>
          <w:sz w:val="26"/>
          <w:szCs w:val="26"/>
        </w:rPr>
        <w:t>Ethernet</w:t>
      </w:r>
      <w:proofErr w:type="spellEnd"/>
      <w:r w:rsidRPr="00B53E71">
        <w:rPr>
          <w:rFonts w:ascii="Times New Roman" w:hAnsi="Times New Roman" w:cs="Times New Roman"/>
          <w:sz w:val="26"/>
          <w:szCs w:val="26"/>
        </w:rPr>
        <w:t>, конкретный тип интерфейса и их количество определяется ПД.</w:t>
      </w:r>
    </w:p>
    <w:p w14:paraId="56AD1D3B" w14:textId="26219375" w:rsidR="00B53E71" w:rsidRPr="00B53E71" w:rsidRDefault="00B53E71" w:rsidP="007174BA">
      <w:pPr>
        <w:pStyle w:val="a4"/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E71">
        <w:rPr>
          <w:rFonts w:ascii="Times New Roman" w:hAnsi="Times New Roman" w:cs="Times New Roman"/>
          <w:sz w:val="26"/>
          <w:szCs w:val="26"/>
        </w:rPr>
        <w:t xml:space="preserve">Интеллектуальные трехфазные приборы учета электроэнергии с двумя интерфейсами RS-485 или один RS-485 и один </w:t>
      </w:r>
      <w:proofErr w:type="spellStart"/>
      <w:r w:rsidRPr="00B53E71">
        <w:rPr>
          <w:rFonts w:ascii="Times New Roman" w:hAnsi="Times New Roman" w:cs="Times New Roman"/>
          <w:sz w:val="26"/>
          <w:szCs w:val="26"/>
        </w:rPr>
        <w:t>Ethernet</w:t>
      </w:r>
      <w:proofErr w:type="spellEnd"/>
      <w:r w:rsidRPr="00B53E71">
        <w:rPr>
          <w:rFonts w:ascii="Times New Roman" w:hAnsi="Times New Roman" w:cs="Times New Roman"/>
          <w:sz w:val="26"/>
          <w:szCs w:val="26"/>
        </w:rPr>
        <w:t>, конкретный тип интерфейса и их количество определяется ПД.</w:t>
      </w:r>
    </w:p>
    <w:p w14:paraId="28E2D692" w14:textId="5464595C" w:rsidR="001F70AB" w:rsidRPr="00B5474D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474D">
        <w:rPr>
          <w:rFonts w:ascii="Times New Roman" w:hAnsi="Times New Roman" w:cs="Times New Roman"/>
          <w:sz w:val="26"/>
          <w:szCs w:val="26"/>
        </w:rPr>
        <w:t xml:space="preserve">Для всех приборов учета электроэнергии, оснащенных LTE CAT-NB, передача данных в модуль АИИСКУЭ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B5474D">
        <w:rPr>
          <w:rFonts w:ascii="Times New Roman" w:hAnsi="Times New Roman" w:cs="Times New Roman"/>
          <w:sz w:val="26"/>
          <w:szCs w:val="26"/>
        </w:rPr>
        <w:t xml:space="preserve">РусГидро должна осуществляться без использования промежуточного связного оборудования. Модули связи должны быть интегрированы в корпус прибора учета электроэнергии. SIM-карты (допускается использованием </w:t>
      </w:r>
      <w:r w:rsidR="00334E34" w:rsidRPr="00334E34">
        <w:rPr>
          <w:rFonts w:ascii="Times New Roman" w:hAnsi="Times New Roman" w:cs="Times New Roman"/>
          <w:sz w:val="26"/>
          <w:szCs w:val="26"/>
        </w:rPr>
        <w:t>е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Sim</w:t>
      </w:r>
      <w:r w:rsidRPr="00B5474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5474D">
        <w:rPr>
          <w:rFonts w:ascii="Times New Roman" w:hAnsi="Times New Roman" w:cs="Times New Roman"/>
          <w:sz w:val="26"/>
          <w:szCs w:val="26"/>
          <w:lang w:val="en-US"/>
        </w:rPr>
        <w:t>iUICC</w:t>
      </w:r>
      <w:proofErr w:type="spellEnd"/>
      <w:r w:rsidRPr="00B5474D">
        <w:rPr>
          <w:rFonts w:ascii="Times New Roman" w:hAnsi="Times New Roman" w:cs="Times New Roman"/>
          <w:sz w:val="26"/>
          <w:szCs w:val="26"/>
        </w:rPr>
        <w:t>)) или иные материальные носители и идентификаторы должны размещаться внутри корпуса с защитой от изъятия. Приборы учета электроэнергии должны поставляться в комплекте с антенной.</w:t>
      </w:r>
    </w:p>
    <w:p w14:paraId="214E5CA2" w14:textId="77777777" w:rsidR="001F70AB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5474D">
        <w:rPr>
          <w:rFonts w:ascii="Times New Roman" w:hAnsi="Times New Roman" w:cs="Times New Roman"/>
          <w:sz w:val="26"/>
          <w:szCs w:val="26"/>
        </w:rPr>
        <w:t xml:space="preserve">При использовании технологии PLC, необходимо использование стандартов PRIME или G3. При использовании гибридной технологии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ZigBee</w:t>
      </w:r>
      <w:r w:rsidRPr="00B5474D">
        <w:rPr>
          <w:rFonts w:ascii="Times New Roman" w:hAnsi="Times New Roman" w:cs="Times New Roman"/>
          <w:sz w:val="26"/>
          <w:szCs w:val="26"/>
        </w:rPr>
        <w:t>/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Pr="00B5474D">
        <w:rPr>
          <w:rFonts w:ascii="Times New Roman" w:hAnsi="Times New Roman" w:cs="Times New Roman"/>
          <w:sz w:val="26"/>
          <w:szCs w:val="26"/>
        </w:rPr>
        <w:t xml:space="preserve"> или PLC/RF, программирование прибора учета с совмещенным 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ZigBee</w:t>
      </w:r>
      <w:r w:rsidRPr="00B5474D">
        <w:rPr>
          <w:rFonts w:ascii="Times New Roman" w:hAnsi="Times New Roman" w:cs="Times New Roman"/>
          <w:sz w:val="26"/>
          <w:szCs w:val="26"/>
        </w:rPr>
        <w:t>/</w:t>
      </w:r>
      <w:r w:rsidRPr="00B5474D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Pr="00B5474D">
        <w:rPr>
          <w:rFonts w:ascii="Times New Roman" w:hAnsi="Times New Roman" w:cs="Times New Roman"/>
          <w:sz w:val="26"/>
          <w:szCs w:val="26"/>
        </w:rPr>
        <w:t xml:space="preserve"> или PLC/RF интерфейсом осуществляется как через</w:t>
      </w:r>
      <w:r w:rsidRPr="009C3ED3">
        <w:rPr>
          <w:rFonts w:ascii="Times New Roman" w:hAnsi="Times New Roman" w:cs="Times New Roman"/>
          <w:sz w:val="26"/>
          <w:szCs w:val="26"/>
        </w:rPr>
        <w:t xml:space="preserve"> PLC, так и через радио интерфейс.</w:t>
      </w:r>
    </w:p>
    <w:p w14:paraId="5644722A" w14:textId="25E7D26E" w:rsidR="00DC057E" w:rsidRPr="008B1289" w:rsidRDefault="00DC057E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использовании технологии </w:t>
      </w:r>
      <w:r>
        <w:rPr>
          <w:rFonts w:ascii="Times New Roman" w:hAnsi="Times New Roman"/>
          <w:sz w:val="26"/>
          <w:szCs w:val="26"/>
          <w:lang w:val="en-US"/>
        </w:rPr>
        <w:t>LPWAN</w:t>
      </w:r>
      <w:r>
        <w:rPr>
          <w:rFonts w:ascii="Times New Roman" w:hAnsi="Times New Roman"/>
          <w:sz w:val="26"/>
          <w:szCs w:val="26"/>
        </w:rPr>
        <w:t>, о</w:t>
      </w:r>
      <w:r w:rsidRPr="008B1289">
        <w:rPr>
          <w:rFonts w:ascii="Times New Roman" w:hAnsi="Times New Roman"/>
          <w:sz w:val="26"/>
          <w:szCs w:val="26"/>
        </w:rPr>
        <w:t xml:space="preserve">борудование должно включать однофазные и трехфазные (прямого и полукосвенного включения) </w:t>
      </w:r>
      <w:r w:rsidRPr="008B1289">
        <w:rPr>
          <w:rFonts w:ascii="Times New Roman" w:eastAsia="Times New Roman" w:hAnsi="Times New Roman"/>
          <w:sz w:val="26"/>
          <w:szCs w:val="26"/>
        </w:rPr>
        <w:t>приборы учета электроэнергии</w:t>
      </w:r>
      <w:r w:rsidRPr="008B1289">
        <w:rPr>
          <w:rFonts w:ascii="Times New Roman" w:hAnsi="Times New Roman"/>
          <w:sz w:val="26"/>
          <w:szCs w:val="26"/>
        </w:rPr>
        <w:t xml:space="preserve">, приемо-передающее оборудование для информационного обмена с </w:t>
      </w:r>
      <w:r w:rsidRPr="008B1289">
        <w:rPr>
          <w:rFonts w:ascii="Times New Roman" w:eastAsia="Times New Roman" w:hAnsi="Times New Roman"/>
          <w:sz w:val="26"/>
          <w:szCs w:val="26"/>
        </w:rPr>
        <w:t>приборов учета электроэнергии</w:t>
      </w:r>
      <w:r w:rsidR="007174BA">
        <w:rPr>
          <w:rFonts w:ascii="Times New Roman" w:hAnsi="Times New Roman"/>
          <w:sz w:val="26"/>
          <w:szCs w:val="26"/>
        </w:rPr>
        <w:t xml:space="preserve"> по радиоканалу </w:t>
      </w:r>
      <w:r w:rsidRPr="008B1289">
        <w:rPr>
          <w:rFonts w:ascii="Times New Roman" w:hAnsi="Times New Roman"/>
          <w:sz w:val="26"/>
          <w:szCs w:val="26"/>
        </w:rPr>
        <w:t xml:space="preserve">и информационного обмена с модулем АИИСКУЭ облачной платформы энергоданных РусГидро. Допускается использование в приборах учета технологий </w:t>
      </w:r>
      <w:r w:rsidRPr="008B1289">
        <w:rPr>
          <w:rFonts w:ascii="Times New Roman" w:hAnsi="Times New Roman"/>
          <w:sz w:val="26"/>
          <w:szCs w:val="26"/>
          <w:lang w:val="en-US"/>
        </w:rPr>
        <w:t>LoRaWAN</w:t>
      </w:r>
      <w:r w:rsidRPr="008B1289">
        <w:rPr>
          <w:rFonts w:ascii="Times New Roman" w:hAnsi="Times New Roman"/>
          <w:sz w:val="26"/>
          <w:szCs w:val="26"/>
        </w:rPr>
        <w:t xml:space="preserve">, </w:t>
      </w:r>
      <w:r w:rsidRPr="008B1289">
        <w:rPr>
          <w:rFonts w:ascii="Times New Roman" w:hAnsi="Times New Roman"/>
          <w:sz w:val="26"/>
          <w:szCs w:val="26"/>
          <w:lang w:val="en-US"/>
        </w:rPr>
        <w:t>LPWAN</w:t>
      </w:r>
      <w:r w:rsidRPr="008B1289">
        <w:rPr>
          <w:rFonts w:ascii="Times New Roman" w:hAnsi="Times New Roman"/>
          <w:sz w:val="26"/>
          <w:szCs w:val="26"/>
        </w:rPr>
        <w:t>-</w:t>
      </w:r>
      <w:r w:rsidRPr="008B1289">
        <w:rPr>
          <w:rFonts w:ascii="Times New Roman" w:hAnsi="Times New Roman"/>
          <w:sz w:val="26"/>
          <w:szCs w:val="26"/>
          <w:lang w:val="en-US"/>
        </w:rPr>
        <w:t>XNB</w:t>
      </w:r>
      <w:r w:rsidRPr="008B1289">
        <w:rPr>
          <w:rFonts w:ascii="Times New Roman" w:hAnsi="Times New Roman"/>
          <w:sz w:val="26"/>
          <w:szCs w:val="26"/>
        </w:rPr>
        <w:t>. Скорость передачи данных – не менее 300 бит/с.</w:t>
      </w:r>
    </w:p>
    <w:p w14:paraId="1ADCA1C2" w14:textId="62F8733E" w:rsidR="00150C0B" w:rsidRPr="00150C0B" w:rsidRDefault="00150C0B" w:rsidP="000810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D5110">
        <w:rPr>
          <w:rFonts w:ascii="Times New Roman" w:hAnsi="Times New Roman"/>
          <w:sz w:val="26"/>
          <w:szCs w:val="26"/>
        </w:rPr>
        <w:t>.1.2</w:t>
      </w:r>
      <w:r w:rsidR="002D5110" w:rsidRPr="002D511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2D5110" w:rsidRPr="00907B5F">
        <w:rPr>
          <w:rFonts w:ascii="Times New Roman" w:hAnsi="Times New Roman"/>
          <w:sz w:val="26"/>
          <w:szCs w:val="26"/>
        </w:rPr>
        <w:tab/>
      </w:r>
      <w:r w:rsidRPr="00150C0B">
        <w:rPr>
          <w:rFonts w:ascii="Times New Roman" w:hAnsi="Times New Roman"/>
          <w:sz w:val="26"/>
          <w:szCs w:val="26"/>
        </w:rPr>
        <w:t xml:space="preserve">Требования к приемо-передающему оборудованию для информационного обмена с </w:t>
      </w:r>
      <w:r w:rsidRPr="00150C0B">
        <w:rPr>
          <w:rFonts w:ascii="Times New Roman" w:eastAsia="Times New Roman" w:hAnsi="Times New Roman"/>
          <w:sz w:val="26"/>
          <w:szCs w:val="26"/>
        </w:rPr>
        <w:t>приборов учета электроэнергии</w:t>
      </w:r>
      <w:r w:rsidRPr="00150C0B">
        <w:rPr>
          <w:rFonts w:ascii="Times New Roman" w:hAnsi="Times New Roman"/>
          <w:sz w:val="26"/>
          <w:szCs w:val="26"/>
        </w:rPr>
        <w:t xml:space="preserve"> по радиоканалу (в случае применения технологии </w:t>
      </w:r>
      <w:r w:rsidRPr="00150C0B">
        <w:rPr>
          <w:rFonts w:ascii="Times New Roman" w:hAnsi="Times New Roman"/>
          <w:sz w:val="26"/>
          <w:szCs w:val="26"/>
          <w:lang w:val="en-US"/>
        </w:rPr>
        <w:t>LPWAN</w:t>
      </w:r>
      <w:r w:rsidRPr="00150C0B">
        <w:rPr>
          <w:rFonts w:ascii="Times New Roman" w:hAnsi="Times New Roman"/>
          <w:sz w:val="26"/>
          <w:szCs w:val="26"/>
        </w:rPr>
        <w:t>)</w:t>
      </w:r>
      <w:r w:rsidR="008D0B31">
        <w:rPr>
          <w:rFonts w:ascii="Times New Roman" w:hAnsi="Times New Roman"/>
          <w:sz w:val="26"/>
          <w:szCs w:val="26"/>
        </w:rPr>
        <w:t>:</w:t>
      </w:r>
    </w:p>
    <w:p w14:paraId="1D36438E" w14:textId="24E5D428" w:rsidR="001804F0" w:rsidRDefault="008D0B31" w:rsidP="007174BA">
      <w:pPr>
        <w:pStyle w:val="a4"/>
        <w:widowControl w:val="0"/>
        <w:autoSpaceDE w:val="0"/>
        <w:autoSpaceDN w:val="0"/>
        <w:spacing w:after="0" w:line="240" w:lineRule="auto"/>
        <w:ind w:left="0" w:right="199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307A11">
        <w:rPr>
          <w:rFonts w:ascii="Times New Roman" w:hAnsi="Times New Roman"/>
          <w:bCs/>
          <w:sz w:val="26"/>
          <w:szCs w:val="26"/>
        </w:rPr>
        <w:t>б</w:t>
      </w:r>
      <w:r w:rsidR="00150C0B" w:rsidRPr="008B1289">
        <w:rPr>
          <w:rFonts w:ascii="Times New Roman" w:hAnsi="Times New Roman"/>
          <w:bCs/>
          <w:sz w:val="26"/>
          <w:szCs w:val="26"/>
        </w:rPr>
        <w:t>азовая станция</w:t>
      </w:r>
      <w:r w:rsidR="00150C0B">
        <w:rPr>
          <w:rFonts w:ascii="Times New Roman" w:hAnsi="Times New Roman"/>
          <w:bCs/>
          <w:sz w:val="26"/>
          <w:szCs w:val="26"/>
        </w:rPr>
        <w:t xml:space="preserve"> должна поставляться</w:t>
      </w:r>
      <w:r w:rsidR="00150C0B" w:rsidRPr="008B1289">
        <w:rPr>
          <w:rFonts w:ascii="Times New Roman" w:hAnsi="Times New Roman"/>
          <w:bCs/>
          <w:sz w:val="26"/>
          <w:szCs w:val="26"/>
        </w:rPr>
        <w:t xml:space="preserve"> в комплекте с блоком питания и антенной, обеспечивающей дальность действии </w:t>
      </w:r>
      <w:r w:rsidR="00150C0B">
        <w:rPr>
          <w:rFonts w:ascii="Times New Roman" w:hAnsi="Times New Roman"/>
          <w:bCs/>
          <w:sz w:val="26"/>
          <w:szCs w:val="26"/>
        </w:rPr>
        <w:t>не менее 1 км в условиях плотной городской застройки</w:t>
      </w:r>
      <w:r w:rsidR="00150C0B" w:rsidRPr="008B1289">
        <w:rPr>
          <w:rFonts w:ascii="Times New Roman" w:hAnsi="Times New Roman"/>
          <w:bCs/>
          <w:sz w:val="26"/>
          <w:szCs w:val="26"/>
        </w:rPr>
        <w:t xml:space="preserve">. Антенна поставляется с кабелем для подключения к базовой станции длинной не менее 5 </w:t>
      </w:r>
      <w:r w:rsidR="00D21278">
        <w:rPr>
          <w:rFonts w:ascii="Times New Roman" w:hAnsi="Times New Roman"/>
          <w:bCs/>
          <w:sz w:val="26"/>
          <w:szCs w:val="26"/>
        </w:rPr>
        <w:t xml:space="preserve">(пяти) </w:t>
      </w:r>
      <w:r w:rsidR="00150C0B" w:rsidRPr="008B1289">
        <w:rPr>
          <w:rFonts w:ascii="Times New Roman" w:hAnsi="Times New Roman"/>
          <w:bCs/>
          <w:sz w:val="26"/>
          <w:szCs w:val="26"/>
        </w:rPr>
        <w:t>метров</w:t>
      </w:r>
      <w:r w:rsidR="00C42D6D">
        <w:rPr>
          <w:rFonts w:ascii="Times New Roman" w:hAnsi="Times New Roman"/>
          <w:bCs/>
          <w:sz w:val="26"/>
          <w:szCs w:val="26"/>
        </w:rPr>
        <w:t>;</w:t>
      </w:r>
    </w:p>
    <w:p w14:paraId="45CA5B47" w14:textId="0E31EAA1" w:rsidR="001804F0" w:rsidRDefault="00357287" w:rsidP="007174BA">
      <w:pPr>
        <w:pStyle w:val="a4"/>
        <w:widowControl w:val="0"/>
        <w:autoSpaceDE w:val="0"/>
        <w:autoSpaceDN w:val="0"/>
        <w:spacing w:after="0" w:line="240" w:lineRule="auto"/>
        <w:ind w:left="0" w:right="199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307A11">
        <w:rPr>
          <w:rFonts w:ascii="Times New Roman" w:hAnsi="Times New Roman"/>
          <w:bCs/>
          <w:sz w:val="26"/>
          <w:szCs w:val="26"/>
        </w:rPr>
        <w:t>к</w:t>
      </w:r>
      <w:r>
        <w:rPr>
          <w:rFonts w:ascii="Times New Roman" w:hAnsi="Times New Roman"/>
          <w:bCs/>
          <w:sz w:val="26"/>
          <w:szCs w:val="26"/>
        </w:rPr>
        <w:t>оличество базовых станций определить ПД</w:t>
      </w:r>
      <w:r w:rsidR="00DF525E">
        <w:rPr>
          <w:rFonts w:ascii="Times New Roman" w:hAnsi="Times New Roman"/>
          <w:bCs/>
          <w:sz w:val="26"/>
          <w:szCs w:val="26"/>
        </w:rPr>
        <w:t xml:space="preserve"> на основании технических </w:t>
      </w:r>
      <w:r w:rsidR="00DF525E">
        <w:rPr>
          <w:rFonts w:ascii="Times New Roman" w:hAnsi="Times New Roman"/>
          <w:bCs/>
          <w:sz w:val="26"/>
          <w:szCs w:val="26"/>
        </w:rPr>
        <w:lastRenderedPageBreak/>
        <w:t>характеристик применяемого оборудования</w:t>
      </w:r>
      <w:r w:rsidR="00C42D6D">
        <w:rPr>
          <w:rFonts w:ascii="Times New Roman" w:hAnsi="Times New Roman"/>
          <w:bCs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 xml:space="preserve">  </w:t>
      </w:r>
    </w:p>
    <w:p w14:paraId="7F1C9193" w14:textId="53490340" w:rsidR="001804F0" w:rsidRDefault="008D0B31" w:rsidP="007174BA">
      <w:pPr>
        <w:pStyle w:val="a4"/>
        <w:widowControl w:val="0"/>
        <w:autoSpaceDE w:val="0"/>
        <w:autoSpaceDN w:val="0"/>
        <w:spacing w:after="0" w:line="240" w:lineRule="auto"/>
        <w:ind w:left="0" w:right="199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07A11">
        <w:rPr>
          <w:rFonts w:ascii="Times New Roman" w:hAnsi="Times New Roman"/>
          <w:sz w:val="26"/>
          <w:szCs w:val="26"/>
        </w:rPr>
        <w:t xml:space="preserve"> о</w:t>
      </w:r>
      <w:r w:rsidR="00150C0B" w:rsidRPr="00483AC5">
        <w:rPr>
          <w:rFonts w:ascii="Times New Roman" w:hAnsi="Times New Roman"/>
          <w:sz w:val="26"/>
          <w:szCs w:val="26"/>
        </w:rPr>
        <w:t>сновные характеристики к приемо-передающему устр</w:t>
      </w:r>
      <w:r w:rsidR="00150C0B">
        <w:rPr>
          <w:rFonts w:ascii="Times New Roman" w:hAnsi="Times New Roman"/>
          <w:sz w:val="26"/>
          <w:szCs w:val="26"/>
        </w:rPr>
        <w:t xml:space="preserve">ойству представлены в Приложении </w:t>
      </w:r>
      <w:r w:rsidR="002808F8">
        <w:rPr>
          <w:rFonts w:ascii="Times New Roman" w:hAnsi="Times New Roman"/>
          <w:sz w:val="26"/>
          <w:szCs w:val="26"/>
        </w:rPr>
        <w:t>№</w:t>
      </w:r>
      <w:r w:rsidR="00150C0B">
        <w:rPr>
          <w:rFonts w:ascii="Times New Roman" w:hAnsi="Times New Roman"/>
          <w:sz w:val="26"/>
          <w:szCs w:val="26"/>
        </w:rPr>
        <w:t>3</w:t>
      </w:r>
      <w:r w:rsidR="00C42D6D">
        <w:rPr>
          <w:rFonts w:ascii="Times New Roman" w:hAnsi="Times New Roman"/>
          <w:sz w:val="26"/>
          <w:szCs w:val="26"/>
        </w:rPr>
        <w:t>.</w:t>
      </w:r>
    </w:p>
    <w:p w14:paraId="0609ABFE" w14:textId="77777777" w:rsidR="001804F0" w:rsidRDefault="001804F0" w:rsidP="00081058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Times New Roman" w:hAnsi="Times New Roman" w:cs="Times New Roman"/>
          <w:sz w:val="26"/>
          <w:szCs w:val="26"/>
        </w:rPr>
      </w:pPr>
    </w:p>
    <w:p w14:paraId="6B98FFFE" w14:textId="508EEE2C" w:rsidR="00334E34" w:rsidRPr="00E533CC" w:rsidRDefault="00334E34" w:rsidP="00081058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199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33CC">
        <w:rPr>
          <w:rFonts w:ascii="Times New Roman" w:hAnsi="Times New Roman" w:cs="Times New Roman"/>
          <w:b/>
          <w:sz w:val="26"/>
          <w:szCs w:val="26"/>
        </w:rPr>
        <w:t>Общие требования к трансформаторам тока</w:t>
      </w:r>
    </w:p>
    <w:p w14:paraId="0D8AC50D" w14:textId="77FD97CB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новом строительстве или реконструкции электроустановок измерительные трансформаторы тока (ТТ) должны соответствовать следующим требованиям.</w:t>
      </w:r>
    </w:p>
    <w:p w14:paraId="1FB62EBC" w14:textId="13737D60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точности –</w:t>
      </w:r>
      <w:r w:rsidRPr="0008105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08105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не хуже 0,5</w:t>
      </w:r>
      <w:r w:rsidRPr="00081058">
        <w:rPr>
          <w:rFonts w:ascii="Times New Roman" w:eastAsia="Times New Roman" w:hAnsi="Times New Roman" w:cs="Times New Roman"/>
          <w:bCs/>
          <w:iCs/>
          <w:sz w:val="26"/>
          <w:szCs w:val="26"/>
          <w:lang w:val="en" w:eastAsia="ru-RU"/>
        </w:rPr>
        <w:t>S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2B9FD1" w14:textId="1AED46D2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spellStart"/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полукосвенном</w:t>
      </w:r>
      <w:proofErr w:type="spellEnd"/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косвенном включении ПУ необходимо устанавливать трансформаторы тока во всех фазах.</w:t>
      </w:r>
    </w:p>
    <w:p w14:paraId="439ECD46" w14:textId="4B363F03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 номинального вторичного тока должны быть увязаны с номинальными токами приборов учёта.</w:t>
      </w:r>
    </w:p>
    <w:p w14:paraId="3E35C0AF" w14:textId="7E09F666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Трансформаторы тока, используемые для присоединения счётчиков на напряжении до 0,4 кВ, должны устанавливаться после коммутационных аппаратов по направлению потока мощности (ПУЭ п</w:t>
      </w:r>
      <w:r w:rsidR="0071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1.5.36).</w:t>
      </w:r>
    </w:p>
    <w:p w14:paraId="2F2DD3A4" w14:textId="11CCE454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вторичной измерительной обмотки трансформаторов тока должны иметь</w:t>
      </w:r>
      <w:r w:rsidRPr="0008105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08105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крышки для опломбировки</w:t>
      </w:r>
      <w:r w:rsidRPr="00081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" w:eastAsia="ru-RU"/>
        </w:rPr>
        <w:t> 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(ПТЭЭП п</w:t>
      </w:r>
      <w:r w:rsidR="0071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2.11.18).</w:t>
      </w:r>
    </w:p>
    <w:p w14:paraId="0C1CFACC" w14:textId="0F6CD63E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безопасности работ, проводимых в цепях измерительных приборов, устройств релейной защиты и </w:t>
      </w:r>
      <w:proofErr w:type="spellStart"/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электроавтоматики</w:t>
      </w:r>
      <w:proofErr w:type="spellEnd"/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, вторичные цепи (обмотки) измерительных трансформаторов тока должны иметь постоянные заземления. (Правила по охране труда при эксплуатации электроустановок п</w:t>
      </w:r>
      <w:r w:rsidR="007174B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42.1)</w:t>
      </w:r>
      <w:r w:rsidR="007174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CE0AC6" w14:textId="5F5F2F95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Заземление во вторичных цепях трансформаторов тока следует предусматривать на зажимах трансформаторов тока (ПУЭ п</w:t>
      </w:r>
      <w:r w:rsidR="0071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3.4.23).</w:t>
      </w:r>
    </w:p>
    <w:p w14:paraId="51801D47" w14:textId="233DD2E7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 тока должен иметь</w:t>
      </w:r>
      <w:r w:rsidRPr="0008105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 </w:t>
      </w:r>
      <w:r w:rsidRPr="0008105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действующую поверку</w:t>
      </w:r>
      <w:r w:rsidRPr="00081058">
        <w:rPr>
          <w:rFonts w:ascii="Times New Roman" w:eastAsia="Times New Roman" w:hAnsi="Times New Roman" w:cs="Times New Roman"/>
          <w:bCs/>
          <w:iCs/>
          <w:sz w:val="26"/>
          <w:szCs w:val="26"/>
          <w:lang w:val="en" w:eastAsia="ru-RU"/>
        </w:rPr>
        <w:t> 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первичную (заводскую) или периодическую (в соответствии с межповерочным интервалом, указанным в описании типа данного средства измерения). Наличие действующей поверки подтверждается предоставлением оригиналов паспортов или свидетельств о поверке ТТ с протоколами поверки (ПТЭЭП 2.11.11).</w:t>
      </w:r>
    </w:p>
    <w:p w14:paraId="3AF01458" w14:textId="546605DA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защиты от несанкционированного доступа электроизмерительных приборов,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 (ПТЭЭП 2.11.18).</w:t>
      </w:r>
    </w:p>
    <w:p w14:paraId="27494EDC" w14:textId="716D6C09" w:rsidR="00334E34" w:rsidRPr="00081058" w:rsidRDefault="00334E34" w:rsidP="00081058">
      <w:pPr>
        <w:pStyle w:val="a4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Трансформаторы тока должны соответствовать требованиям действующего ГОСТ 7746-2015. «Трансформаторы тока. Общие технические условия»</w:t>
      </w:r>
      <w:r w:rsidR="007174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53FF6E" w14:textId="35D90CE3" w:rsidR="00334E34" w:rsidRDefault="00334E34" w:rsidP="00081058">
      <w:pPr>
        <w:pStyle w:val="a4"/>
        <w:widowControl w:val="0"/>
        <w:autoSpaceDE w:val="0"/>
        <w:autoSpaceDN w:val="0"/>
        <w:spacing w:after="0" w:line="240" w:lineRule="auto"/>
        <w:ind w:left="0" w:right="19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D03282" w14:textId="77777777" w:rsidR="007174BA" w:rsidRPr="00081058" w:rsidRDefault="007174BA" w:rsidP="00081058">
      <w:pPr>
        <w:pStyle w:val="a4"/>
        <w:widowControl w:val="0"/>
        <w:autoSpaceDE w:val="0"/>
        <w:autoSpaceDN w:val="0"/>
        <w:spacing w:after="0" w:line="240" w:lineRule="auto"/>
        <w:ind w:left="0" w:right="19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17DEDA" w14:textId="3EBF30E2" w:rsidR="001F70AB" w:rsidRPr="00081058" w:rsidRDefault="001F70AB" w:rsidP="007174BA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199" w:firstLine="709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81058">
        <w:rPr>
          <w:rFonts w:ascii="Times New Roman" w:hAnsi="Times New Roman" w:cs="Times New Roman"/>
          <w:b/>
          <w:sz w:val="26"/>
          <w:szCs w:val="26"/>
        </w:rPr>
        <w:t>Общие требования к УСПД</w:t>
      </w:r>
    </w:p>
    <w:p w14:paraId="7ACD3825" w14:textId="62852422" w:rsidR="001F70AB" w:rsidRPr="00081058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При использовании технологии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PLC</w:t>
      </w:r>
      <w:r w:rsidRPr="00081058">
        <w:rPr>
          <w:rFonts w:ascii="Times New Roman" w:hAnsi="Times New Roman" w:cs="Times New Roman"/>
          <w:sz w:val="26"/>
          <w:szCs w:val="26"/>
        </w:rPr>
        <w:t xml:space="preserve">, RF или гибридной технологии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ZigBee</w:t>
      </w:r>
      <w:r w:rsidRPr="00081058">
        <w:rPr>
          <w:rFonts w:ascii="Times New Roman" w:hAnsi="Times New Roman" w:cs="Times New Roman"/>
          <w:sz w:val="26"/>
          <w:szCs w:val="26"/>
        </w:rPr>
        <w:t>/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="007174BA">
        <w:rPr>
          <w:rFonts w:ascii="Times New Roman" w:hAnsi="Times New Roman" w:cs="Times New Roman"/>
          <w:sz w:val="26"/>
          <w:szCs w:val="26"/>
        </w:rPr>
        <w:t xml:space="preserve"> или PLC/RF </w:t>
      </w:r>
      <w:r w:rsidRPr="00081058">
        <w:rPr>
          <w:rFonts w:ascii="Times New Roman" w:hAnsi="Times New Roman" w:cs="Times New Roman"/>
          <w:sz w:val="26"/>
          <w:szCs w:val="26"/>
        </w:rPr>
        <w:t>необходимо включение в состав комплекта связного оборудования устройства сбора и передачи данных (УСПД), производящего сбор данных с приборов учета электроэнергии в автоматическом режиме и сохраняющего данные в энергонезависимой памяти. УСПД должно быть внесено в государственный реестр средств измерений и обеспечивать совместимость работы с приборами учета электроэнергии, предлагаемыми к поставке</w:t>
      </w:r>
      <w:r w:rsidR="00CC249F" w:rsidRPr="00081058">
        <w:rPr>
          <w:rFonts w:ascii="Times New Roman" w:hAnsi="Times New Roman" w:cs="Times New Roman"/>
          <w:sz w:val="26"/>
          <w:szCs w:val="26"/>
        </w:rPr>
        <w:t>, количество УСПД определить ПД</w:t>
      </w:r>
      <w:r w:rsidR="00DF525E" w:rsidRPr="00081058">
        <w:rPr>
          <w:rFonts w:ascii="Times New Roman" w:hAnsi="Times New Roman" w:cs="Times New Roman"/>
          <w:sz w:val="26"/>
          <w:szCs w:val="26"/>
        </w:rPr>
        <w:t>, на основании</w:t>
      </w:r>
      <w:r w:rsidR="00DF525E" w:rsidRPr="00081058">
        <w:rPr>
          <w:rFonts w:ascii="Times New Roman" w:hAnsi="Times New Roman" w:cs="Times New Roman"/>
          <w:bCs/>
          <w:sz w:val="26"/>
          <w:szCs w:val="26"/>
        </w:rPr>
        <w:t xml:space="preserve"> технических характеристик применяемого оборудования</w:t>
      </w:r>
      <w:r w:rsidR="00CC249F" w:rsidRPr="00081058">
        <w:rPr>
          <w:rFonts w:ascii="Times New Roman" w:hAnsi="Times New Roman" w:cs="Times New Roman"/>
          <w:sz w:val="26"/>
          <w:szCs w:val="26"/>
        </w:rPr>
        <w:t>.</w:t>
      </w:r>
    </w:p>
    <w:p w14:paraId="2DEFD350" w14:textId="77777777" w:rsidR="001F70AB" w:rsidRPr="00081058" w:rsidRDefault="001F70AB" w:rsidP="007174BA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УСПД должны обеспечивать сбор, сохранение измерительной и вспомогательной информации с группы приборов учета для дальнейшей их передачи в </w:t>
      </w:r>
      <w:r w:rsidRPr="00081058">
        <w:rPr>
          <w:rFonts w:ascii="Times New Roman" w:hAnsi="Times New Roman" w:cs="Times New Roman"/>
          <w:sz w:val="26"/>
          <w:szCs w:val="26"/>
        </w:rPr>
        <w:lastRenderedPageBreak/>
        <w:t>систему верхнего уровня АИИСКУЭ по запросу или инициативно. Для этого УСПД в автоматическом режиме должны обеспечивать выполнение следующих основных функций:</w:t>
      </w:r>
    </w:p>
    <w:p w14:paraId="648A5EE1" w14:textId="77777777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поиск и регистрация счетчиков, включение их в схему опроса;</w:t>
      </w:r>
    </w:p>
    <w:p w14:paraId="2B66CE22" w14:textId="77777777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сбор результатов измерений от счётчиков;</w:t>
      </w:r>
    </w:p>
    <w:p w14:paraId="21FEB383" w14:textId="2E032D31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накопление в энергонезависимой памяти собранной измерительной информации, данных о маршрутах передачи данных, номерах и типах используемых каналов, журналов работы в течение не менее 10 </w:t>
      </w:r>
      <w:r w:rsidR="00D21278" w:rsidRPr="00081058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081058">
        <w:rPr>
          <w:rFonts w:ascii="Times New Roman" w:hAnsi="Times New Roman" w:cs="Times New Roman"/>
          <w:sz w:val="26"/>
          <w:szCs w:val="26"/>
        </w:rPr>
        <w:t xml:space="preserve">лет, а также передачу данных на уровень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 РусГидро</w:t>
      </w:r>
      <w:r w:rsidRPr="00081058">
        <w:rPr>
          <w:rFonts w:ascii="Times New Roman" w:hAnsi="Times New Roman" w:cs="Times New Roman"/>
          <w:sz w:val="26"/>
          <w:szCs w:val="26"/>
        </w:rPr>
        <w:t>;</w:t>
      </w:r>
    </w:p>
    <w:p w14:paraId="4339752B" w14:textId="77777777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обработку результатов измерений в соответствии с параметрированием УСПД;</w:t>
      </w:r>
    </w:p>
    <w:p w14:paraId="0E50BE87" w14:textId="52F9889F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приём от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Pr="00081058">
        <w:rPr>
          <w:rFonts w:ascii="Times New Roman" w:hAnsi="Times New Roman" w:cs="Times New Roman"/>
          <w:sz w:val="26"/>
          <w:szCs w:val="26"/>
        </w:rPr>
        <w:t>, сохранение в энергонезависимой памяти и передача на счетчики, информации о параметрировании и команд управления (тарифные сетки, различные ограничители, рассылка предупреждений и т.д.);</w:t>
      </w:r>
    </w:p>
    <w:p w14:paraId="4AA9F498" w14:textId="37F48036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приём от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Pr="00081058">
        <w:rPr>
          <w:rFonts w:ascii="Times New Roman" w:hAnsi="Times New Roman" w:cs="Times New Roman"/>
          <w:sz w:val="26"/>
          <w:szCs w:val="26"/>
        </w:rPr>
        <w:t xml:space="preserve"> информации о настройках функционирования УСПД и сохранение в энергонезависимой памяти;</w:t>
      </w:r>
    </w:p>
    <w:p w14:paraId="751943DB" w14:textId="77777777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формирование данных для оперативного контроля графика нагрузки контролируемых присоединений;</w:t>
      </w:r>
    </w:p>
    <w:p w14:paraId="654D2430" w14:textId="589E8778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передачу в облачную платформу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Pr="00081058">
        <w:rPr>
          <w:rFonts w:ascii="Times New Roman" w:hAnsi="Times New Roman" w:cs="Times New Roman"/>
          <w:sz w:val="26"/>
          <w:szCs w:val="26"/>
        </w:rPr>
        <w:t xml:space="preserve"> требуемой информации о результатах измерений, состоянии средств и схемы измерений, данных «Журнала событий»;</w:t>
      </w:r>
    </w:p>
    <w:p w14:paraId="5B723A8D" w14:textId="77777777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синхронизацию времени, как в самом УСПД, так и в счетчиках электроэнергии, передающих информацию в данный УСПД по цифровому интерфейсу;</w:t>
      </w:r>
    </w:p>
    <w:p w14:paraId="483D0964" w14:textId="77777777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самодиагностику с фиксацией ее результатов в «Журнале событий»;</w:t>
      </w:r>
    </w:p>
    <w:p w14:paraId="689E16D2" w14:textId="77777777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параметрирование (установку настраиваемых параметров) при первоначальной установке, после вывода из ремонта, в процессе эксплуатации самого УСПД и при замене счетчиков, изменении схемы измерений, коммуникационных параметров;</w:t>
      </w:r>
    </w:p>
    <w:p w14:paraId="13DE59CC" w14:textId="48DE3E34" w:rsidR="001F70AB" w:rsidRPr="00081058" w:rsidRDefault="001F70AB" w:rsidP="007174B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ведение «Журнала событий» с фиксацией таких событий, как рестарт УСПД, включение/отключение интерфейсов связи, синхронизация времени, авторизация пользователей, регистрация вскрытия крышки корпуса, результаты самодиагностики и др. и передача журналов на уровень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Pr="00081058">
        <w:rPr>
          <w:rFonts w:ascii="Times New Roman" w:hAnsi="Times New Roman" w:cs="Times New Roman"/>
          <w:sz w:val="26"/>
          <w:szCs w:val="26"/>
        </w:rPr>
        <w:t>;</w:t>
      </w:r>
    </w:p>
    <w:p w14:paraId="5427A2FA" w14:textId="77777777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обеспечение корректного завершения работы при пропадании внешнего питания с сохранением в энергонезависимой памяти измеренных данных;</w:t>
      </w:r>
    </w:p>
    <w:p w14:paraId="0FA42FAF" w14:textId="4FD104AE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хранение суточных данных о тридцатиминутных приращениях электроэнергии или </w:t>
      </w:r>
      <w:proofErr w:type="spellStart"/>
      <w:r w:rsidRPr="00081058">
        <w:rPr>
          <w:rFonts w:ascii="Times New Roman" w:hAnsi="Times New Roman" w:cs="Times New Roman"/>
          <w:sz w:val="26"/>
          <w:szCs w:val="26"/>
        </w:rPr>
        <w:t>среднеинтервальных</w:t>
      </w:r>
      <w:proofErr w:type="spellEnd"/>
      <w:r w:rsidRPr="00081058">
        <w:rPr>
          <w:rFonts w:ascii="Times New Roman" w:hAnsi="Times New Roman" w:cs="Times New Roman"/>
          <w:sz w:val="26"/>
          <w:szCs w:val="26"/>
        </w:rPr>
        <w:t xml:space="preserve"> значений мощности по каждому каналу учета не менее 45 </w:t>
      </w:r>
      <w:r w:rsidR="002808F8" w:rsidRPr="00081058">
        <w:rPr>
          <w:rFonts w:ascii="Times New Roman" w:hAnsi="Times New Roman" w:cs="Times New Roman"/>
          <w:sz w:val="26"/>
          <w:szCs w:val="26"/>
        </w:rPr>
        <w:t xml:space="preserve">(сорока пяти) </w:t>
      </w:r>
      <w:r w:rsidRPr="00081058">
        <w:rPr>
          <w:rFonts w:ascii="Times New Roman" w:hAnsi="Times New Roman" w:cs="Times New Roman"/>
          <w:sz w:val="26"/>
          <w:szCs w:val="26"/>
        </w:rPr>
        <w:t xml:space="preserve">суток, а также расходов электроэнергии за месяц по каждому каналу учета и по группам учета не менее 45 </w:t>
      </w:r>
      <w:r w:rsidR="00D21278" w:rsidRPr="00081058">
        <w:rPr>
          <w:rFonts w:ascii="Times New Roman" w:hAnsi="Times New Roman" w:cs="Times New Roman"/>
          <w:sz w:val="26"/>
          <w:szCs w:val="26"/>
        </w:rPr>
        <w:t xml:space="preserve">(сорока пяти) </w:t>
      </w:r>
      <w:r w:rsidRPr="00081058">
        <w:rPr>
          <w:rFonts w:ascii="Times New Roman" w:hAnsi="Times New Roman" w:cs="Times New Roman"/>
          <w:sz w:val="26"/>
          <w:szCs w:val="26"/>
        </w:rPr>
        <w:t>суток;</w:t>
      </w:r>
    </w:p>
    <w:p w14:paraId="28C5FE67" w14:textId="77777777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обеспечение взаимодействия оператора с УСПД с помощью интернет-браузера через веб-интерфейс;</w:t>
      </w:r>
    </w:p>
    <w:p w14:paraId="4EBD873D" w14:textId="268EB8BE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обеспечение прямого доступа к счетчикам с уровня облачной платфо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="00626176" w:rsidRPr="00081058">
        <w:rPr>
          <w:rFonts w:ascii="Times New Roman" w:hAnsi="Times New Roman" w:cs="Times New Roman"/>
          <w:sz w:val="26"/>
          <w:szCs w:val="26"/>
        </w:rPr>
        <w:t>;</w:t>
      </w:r>
    </w:p>
    <w:p w14:paraId="57FA167C" w14:textId="5281128D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совместимость УСПД с 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 учета электроэнергии</w:t>
      </w:r>
      <w:r w:rsidRPr="00081058">
        <w:rPr>
          <w:rFonts w:ascii="Times New Roman" w:hAnsi="Times New Roman" w:cs="Times New Roman"/>
          <w:sz w:val="26"/>
          <w:szCs w:val="26"/>
        </w:rPr>
        <w:t xml:space="preserve">, предлагаемых к </w:t>
      </w:r>
      <w:r w:rsidR="00291158" w:rsidRPr="00081058">
        <w:rPr>
          <w:rFonts w:ascii="Times New Roman" w:hAnsi="Times New Roman" w:cs="Times New Roman"/>
          <w:sz w:val="26"/>
          <w:szCs w:val="26"/>
        </w:rPr>
        <w:t>установке</w:t>
      </w:r>
      <w:r w:rsidR="00626176" w:rsidRPr="00081058">
        <w:rPr>
          <w:rFonts w:ascii="Times New Roman" w:hAnsi="Times New Roman" w:cs="Times New Roman"/>
          <w:sz w:val="26"/>
          <w:szCs w:val="26"/>
        </w:rPr>
        <w:t>.</w:t>
      </w:r>
    </w:p>
    <w:p w14:paraId="303D7F65" w14:textId="7777777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УСПД должны иметь встроенные энергонезависимые часы, обеспечивающие ведение даты и времени (точность хода которых не хуже ±</w:t>
      </w:r>
      <w:r w:rsidR="00463BB0" w:rsidRPr="00081058">
        <w:rPr>
          <w:rFonts w:ascii="Times New Roman" w:hAnsi="Times New Roman" w:cs="Times New Roman"/>
          <w:sz w:val="26"/>
          <w:szCs w:val="26"/>
        </w:rPr>
        <w:t>3</w:t>
      </w:r>
      <w:r w:rsidRPr="00081058">
        <w:rPr>
          <w:rFonts w:ascii="Times New Roman" w:hAnsi="Times New Roman" w:cs="Times New Roman"/>
          <w:sz w:val="26"/>
          <w:szCs w:val="26"/>
        </w:rPr>
        <w:t xml:space="preserve">,0 с/сутки) и обеспечивать автоматическую коррекцию (синхронизацию) времени как в самом </w:t>
      </w:r>
      <w:r w:rsidRPr="00081058">
        <w:rPr>
          <w:rFonts w:ascii="Times New Roman" w:hAnsi="Times New Roman" w:cs="Times New Roman"/>
          <w:sz w:val="26"/>
          <w:szCs w:val="26"/>
        </w:rPr>
        <w:lastRenderedPageBreak/>
        <w:t>устройстве, так и в счетчиках электроэнергии (обслуживаемых данным УСПД) по цифровому интерфейсу.</w:t>
      </w:r>
    </w:p>
    <w:p w14:paraId="424D1232" w14:textId="7777777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Обмен данными с приборами учета должен осуществляться по каналам связи PLC или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ZigBee</w:t>
      </w:r>
      <w:r w:rsidRPr="00081058">
        <w:rPr>
          <w:rFonts w:ascii="Times New Roman" w:hAnsi="Times New Roman" w:cs="Times New Roman"/>
          <w:sz w:val="26"/>
          <w:szCs w:val="26"/>
        </w:rPr>
        <w:t xml:space="preserve">, RF,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RS</w:t>
      </w:r>
      <w:r w:rsidRPr="00081058">
        <w:rPr>
          <w:rFonts w:ascii="Times New Roman" w:hAnsi="Times New Roman" w:cs="Times New Roman"/>
          <w:sz w:val="26"/>
          <w:szCs w:val="26"/>
        </w:rPr>
        <w:t xml:space="preserve">-485,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Ethernet</w:t>
      </w:r>
      <w:r w:rsidRPr="00081058">
        <w:rPr>
          <w:rFonts w:ascii="Times New Roman" w:hAnsi="Times New Roman" w:cs="Times New Roman"/>
          <w:sz w:val="26"/>
          <w:szCs w:val="26"/>
        </w:rPr>
        <w:t>. Приемопередатчик PLC должен соответствовать ГОСТ Р 51317.3.8-99, приемопередатчик RF должен соответствовать ГОСТ Р 52459.3-2009.</w:t>
      </w:r>
    </w:p>
    <w:p w14:paraId="59987B39" w14:textId="1A0BED8A" w:rsidR="00AC2C58" w:rsidRPr="00081058" w:rsidRDefault="00AC2C58" w:rsidP="00170ABB">
      <w:pPr>
        <w:pStyle w:val="a4"/>
        <w:widowControl w:val="0"/>
        <w:numPr>
          <w:ilvl w:val="2"/>
          <w:numId w:val="3"/>
        </w:numPr>
        <w:tabs>
          <w:tab w:val="left" w:pos="1701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УСПД должны быть включены в реестр поддерживаемого программным комплексом «Пирамида 2.0» оборудования, реализованном в модуле АИИСКУЭ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Pr="00081058">
        <w:rPr>
          <w:rFonts w:ascii="Times New Roman" w:hAnsi="Times New Roman" w:cs="Times New Roman"/>
          <w:sz w:val="26"/>
          <w:szCs w:val="26"/>
        </w:rPr>
        <w:t>.</w:t>
      </w:r>
    </w:p>
    <w:p w14:paraId="562C161E" w14:textId="1CF812CF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Передача информации до уровня облач</w:t>
      </w:r>
      <w:r w:rsidR="007174BA">
        <w:rPr>
          <w:rFonts w:ascii="Times New Roman" w:hAnsi="Times New Roman" w:cs="Times New Roman"/>
          <w:sz w:val="26"/>
          <w:szCs w:val="26"/>
        </w:rPr>
        <w:t>ной платформы энергоданных 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Pr="00081058">
        <w:rPr>
          <w:rFonts w:ascii="Times New Roman" w:hAnsi="Times New Roman" w:cs="Times New Roman"/>
          <w:sz w:val="26"/>
          <w:szCs w:val="26"/>
        </w:rPr>
        <w:t xml:space="preserve"> должна осуществляться по каналам </w:t>
      </w:r>
      <w:proofErr w:type="spellStart"/>
      <w:r w:rsidRPr="00081058">
        <w:rPr>
          <w:rFonts w:ascii="Times New Roman" w:hAnsi="Times New Roman" w:cs="Times New Roman"/>
          <w:sz w:val="26"/>
          <w:szCs w:val="26"/>
        </w:rPr>
        <w:t>Ethernet</w:t>
      </w:r>
      <w:proofErr w:type="spellEnd"/>
      <w:r w:rsidRPr="00081058">
        <w:rPr>
          <w:rFonts w:ascii="Times New Roman" w:hAnsi="Times New Roman" w:cs="Times New Roman"/>
          <w:sz w:val="26"/>
          <w:szCs w:val="26"/>
        </w:rPr>
        <w:t xml:space="preserve"> 10/100 </w:t>
      </w:r>
      <w:proofErr w:type="spellStart"/>
      <w:r w:rsidRPr="00081058">
        <w:rPr>
          <w:rFonts w:ascii="Times New Roman" w:hAnsi="Times New Roman" w:cs="Times New Roman"/>
          <w:sz w:val="26"/>
          <w:szCs w:val="26"/>
        </w:rPr>
        <w:t>Base</w:t>
      </w:r>
      <w:proofErr w:type="spellEnd"/>
      <w:r w:rsidRPr="00081058">
        <w:rPr>
          <w:rFonts w:ascii="Times New Roman" w:hAnsi="Times New Roman" w:cs="Times New Roman"/>
          <w:sz w:val="26"/>
          <w:szCs w:val="26"/>
        </w:rPr>
        <w:t>-T (про</w:t>
      </w:r>
      <w:r w:rsidR="007174BA">
        <w:rPr>
          <w:rFonts w:ascii="Times New Roman" w:hAnsi="Times New Roman" w:cs="Times New Roman"/>
          <w:sz w:val="26"/>
          <w:szCs w:val="26"/>
        </w:rPr>
        <w:t xml:space="preserve">токол обмена TCP/ IP), либо по </w:t>
      </w:r>
      <w:r w:rsidRPr="00081058">
        <w:rPr>
          <w:rFonts w:ascii="Times New Roman" w:hAnsi="Times New Roman" w:cs="Times New Roman"/>
          <w:sz w:val="26"/>
          <w:szCs w:val="26"/>
        </w:rPr>
        <w:t>каналам сотовой связи 2G (GSM/GPRS), 3G (UMTS) и 3,5G/4G (HSPA, HSPA+/LTE). При этом в случае использовании канала сотовой связи должна быть обеспечена возможность использования стандартных SIM карт (мини или микро SIM) любого оператора связи.</w:t>
      </w:r>
    </w:p>
    <w:p w14:paraId="74595529" w14:textId="5A67B1A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На случай невозможности использовать для связи с облачной платформы энергоданных </w:t>
      </w:r>
      <w:r w:rsidR="007174BA">
        <w:rPr>
          <w:rFonts w:ascii="Times New Roman" w:hAnsi="Times New Roman" w:cs="Times New Roman"/>
          <w:sz w:val="26"/>
          <w:szCs w:val="26"/>
        </w:rPr>
        <w:t>Группы</w:t>
      </w:r>
      <w:r w:rsidR="007174BA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7174BA">
        <w:rPr>
          <w:rFonts w:ascii="Times New Roman" w:hAnsi="Times New Roman" w:cs="Times New Roman"/>
          <w:sz w:val="26"/>
          <w:szCs w:val="26"/>
        </w:rPr>
        <w:t>РусГидро</w:t>
      </w:r>
      <w:r w:rsidRPr="00081058">
        <w:rPr>
          <w:rFonts w:ascii="Times New Roman" w:hAnsi="Times New Roman" w:cs="Times New Roman"/>
          <w:sz w:val="26"/>
          <w:szCs w:val="26"/>
        </w:rPr>
        <w:t xml:space="preserve"> основной канал связи одного из перечисленных выше типов должна обеспечиваться возможность использования локального режима считывания данных с УСПД с помощью локальных устройств</w:t>
      </w:r>
      <w:r w:rsidR="007174BA">
        <w:rPr>
          <w:rFonts w:ascii="Times New Roman" w:hAnsi="Times New Roman" w:cs="Times New Roman"/>
          <w:sz w:val="26"/>
          <w:szCs w:val="26"/>
        </w:rPr>
        <w:t xml:space="preserve"> (портативный компьютер и др.).</w:t>
      </w:r>
      <w:r w:rsidRPr="00081058">
        <w:rPr>
          <w:rFonts w:ascii="Times New Roman" w:hAnsi="Times New Roman" w:cs="Times New Roman"/>
          <w:sz w:val="26"/>
          <w:szCs w:val="26"/>
        </w:rPr>
        <w:t xml:space="preserve"> Последующая интеграция данных в программное обеспечение верхнег</w:t>
      </w:r>
      <w:r w:rsidR="00AC2C58" w:rsidRPr="00081058">
        <w:rPr>
          <w:rFonts w:ascii="Times New Roman" w:hAnsi="Times New Roman" w:cs="Times New Roman"/>
          <w:sz w:val="26"/>
          <w:szCs w:val="26"/>
        </w:rPr>
        <w:t>о уровня («Пирамида 2.0»</w:t>
      </w:r>
      <w:r w:rsidRPr="00081058">
        <w:rPr>
          <w:rFonts w:ascii="Times New Roman" w:hAnsi="Times New Roman" w:cs="Times New Roman"/>
          <w:sz w:val="26"/>
          <w:szCs w:val="26"/>
        </w:rPr>
        <w:t>) должна производиться через файлы экспорта XML или аналогичные инструменты.</w:t>
      </w:r>
    </w:p>
    <w:p w14:paraId="2225050D" w14:textId="7777777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 УСПД должны быть защищены от несанкционированного доступа как в аппаратной части (к разъёмам, функциональным модулям), так и в программно-информационном обеспечении (установка паролей). При этом параметрирование УСПД и изменение данных должно быть возможным только при снятии механической пломбы и вводе пароля, что должно автоматически фиксироваться в «Журнале событий» с указанием даты и времени.</w:t>
      </w:r>
    </w:p>
    <w:p w14:paraId="013F80A5" w14:textId="7777777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УСПД должен иметь функцию самодиагностики с фиксацией результата в «Журнале событий» и индикацию работы, которая позволяет визуально определять правильность его функционирования.</w:t>
      </w:r>
    </w:p>
    <w:p w14:paraId="7C36E0E7" w14:textId="7777777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  <w:tab w:val="left" w:pos="949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УСПД должны поддерживать следующие форматы импорта и экспорта хранимых данных: </w:t>
      </w:r>
    </w:p>
    <w:p w14:paraId="605EE924" w14:textId="77777777" w:rsidR="001F70AB" w:rsidRPr="00081058" w:rsidRDefault="001F70AB" w:rsidP="00170AB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поддержку протокола ГОСТ Р МЭК 60870-5-104-2004;</w:t>
      </w:r>
    </w:p>
    <w:p w14:paraId="3422ECC2" w14:textId="201A4B83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получение данных телеметрии </w:t>
      </w:r>
      <w:r w:rsidR="00D21278" w:rsidRPr="00081058">
        <w:rPr>
          <w:rFonts w:ascii="Times New Roman" w:hAnsi="Times New Roman" w:cs="Times New Roman"/>
          <w:sz w:val="26"/>
          <w:szCs w:val="26"/>
        </w:rPr>
        <w:t xml:space="preserve">от приборов учета по интерфейсу                           </w:t>
      </w:r>
      <w:r w:rsidRPr="00081058">
        <w:rPr>
          <w:rFonts w:ascii="Times New Roman" w:hAnsi="Times New Roman" w:cs="Times New Roman"/>
          <w:sz w:val="26"/>
          <w:szCs w:val="26"/>
        </w:rPr>
        <w:t>RS-485;</w:t>
      </w:r>
    </w:p>
    <w:p w14:paraId="3AE1B0C8" w14:textId="31EC8D37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получение данных от устройств телеметрии, релейной защиты автоматики </w:t>
      </w:r>
      <w:r w:rsidR="00E857F1">
        <w:rPr>
          <w:rFonts w:ascii="Times New Roman" w:hAnsi="Times New Roman" w:cs="Times New Roman"/>
          <w:sz w:val="26"/>
          <w:szCs w:val="26"/>
        </w:rPr>
        <w:t xml:space="preserve">по протоколам МЭК 60870-5-101, </w:t>
      </w:r>
      <w:r w:rsidRPr="00081058">
        <w:rPr>
          <w:rFonts w:ascii="Times New Roman" w:hAnsi="Times New Roman" w:cs="Times New Roman"/>
          <w:sz w:val="26"/>
          <w:szCs w:val="26"/>
        </w:rPr>
        <w:t>МЭК 60870-5-104;</w:t>
      </w:r>
    </w:p>
    <w:p w14:paraId="7F47CE7B" w14:textId="77777777" w:rsidR="001F70AB" w:rsidRPr="00081058" w:rsidRDefault="001F70AB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передачу данных телеметрии на верхний уровень по протоколу МЭК 60870-5-104. </w:t>
      </w:r>
    </w:p>
    <w:p w14:paraId="00C93F1F" w14:textId="6E0ACD2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УСПД должны обеспечивать транзит данных с использованием технологий </w:t>
      </w:r>
      <w:proofErr w:type="spellStart"/>
      <w:r w:rsidRPr="00081058">
        <w:rPr>
          <w:rFonts w:ascii="Times New Roman" w:hAnsi="Times New Roman" w:cs="Times New Roman"/>
          <w:sz w:val="26"/>
          <w:szCs w:val="26"/>
        </w:rPr>
        <w:t>Ethernet</w:t>
      </w:r>
      <w:proofErr w:type="spellEnd"/>
      <w:r w:rsidRPr="00081058">
        <w:rPr>
          <w:rFonts w:ascii="Times New Roman" w:hAnsi="Times New Roman" w:cs="Times New Roman"/>
          <w:sz w:val="26"/>
          <w:szCs w:val="26"/>
        </w:rPr>
        <w:t xml:space="preserve">, GSM/GPRS, </w:t>
      </w:r>
      <w:r w:rsidR="00170ABB">
        <w:rPr>
          <w:rFonts w:ascii="Times New Roman" w:hAnsi="Times New Roman" w:cs="Times New Roman"/>
          <w:sz w:val="26"/>
          <w:szCs w:val="26"/>
        </w:rPr>
        <w:t xml:space="preserve">USB, RS-485или радиоканалу RF,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ZigBee</w:t>
      </w:r>
      <w:r w:rsidRPr="00081058">
        <w:rPr>
          <w:rFonts w:ascii="Times New Roman" w:hAnsi="Times New Roman" w:cs="Times New Roman"/>
          <w:sz w:val="26"/>
          <w:szCs w:val="26"/>
        </w:rPr>
        <w:t xml:space="preserve"> или PLС (0,4кВ).</w:t>
      </w:r>
    </w:p>
    <w:p w14:paraId="4387343F" w14:textId="7777777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 УСПД должны быть: </w:t>
      </w:r>
    </w:p>
    <w:p w14:paraId="34EC2044" w14:textId="77777777" w:rsidR="001F70AB" w:rsidRPr="00081058" w:rsidRDefault="001F70AB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сертифицированы в России;</w:t>
      </w:r>
    </w:p>
    <w:p w14:paraId="619EABAA" w14:textId="4E50FEB2" w:rsidR="001F70AB" w:rsidRPr="00081058" w:rsidRDefault="001F70AB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внесены в Государственный реестр средств измерений России</w:t>
      </w:r>
      <w:r w:rsidR="00C42D6D" w:rsidRPr="00081058">
        <w:rPr>
          <w:rFonts w:ascii="Times New Roman" w:hAnsi="Times New Roman" w:cs="Times New Roman"/>
          <w:sz w:val="26"/>
          <w:szCs w:val="26"/>
        </w:rPr>
        <w:t>.</w:t>
      </w:r>
    </w:p>
    <w:p w14:paraId="1F2C863B" w14:textId="7F38BBAD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Условия эксплуатации УСПД должны соответствовать категории УХЛ кат. 3.1 по ГОСТ 15150. УСПД должны иметь степень защиты не ниже IP51 либо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081058">
        <w:rPr>
          <w:rFonts w:ascii="Times New Roman" w:hAnsi="Times New Roman" w:cs="Times New Roman"/>
          <w:sz w:val="26"/>
          <w:szCs w:val="26"/>
        </w:rPr>
        <w:t>20 с установкой в шкафу в соответствии с ГОСТ 14254-96. Рабочий диапазон температур: от –</w:t>
      </w:r>
      <w:r w:rsidRPr="00081058">
        <w:rPr>
          <w:rFonts w:ascii="Times New Roman" w:hAnsi="Times New Roman" w:cs="Times New Roman"/>
          <w:sz w:val="26"/>
          <w:szCs w:val="26"/>
        </w:rPr>
        <w:lastRenderedPageBreak/>
        <w:t xml:space="preserve">40 до +70 °C. Межповерочный интервал должен быть не менее 10 </w:t>
      </w:r>
      <w:r w:rsidR="00D21278" w:rsidRPr="00081058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081058">
        <w:rPr>
          <w:rFonts w:ascii="Times New Roman" w:hAnsi="Times New Roman" w:cs="Times New Roman"/>
          <w:sz w:val="26"/>
          <w:szCs w:val="26"/>
        </w:rPr>
        <w:t>лет.</w:t>
      </w:r>
    </w:p>
    <w:p w14:paraId="0A264760" w14:textId="04494D03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Защищенность УСПД от воздействия длительных перенапряжений до 450В в течение 2 </w:t>
      </w:r>
      <w:r w:rsidR="002808F8" w:rsidRPr="00081058">
        <w:rPr>
          <w:rFonts w:ascii="Times New Roman" w:hAnsi="Times New Roman" w:cs="Times New Roman"/>
          <w:sz w:val="26"/>
          <w:szCs w:val="26"/>
        </w:rPr>
        <w:t xml:space="preserve">(двух) </w:t>
      </w:r>
      <w:r w:rsidRPr="00081058">
        <w:rPr>
          <w:rFonts w:ascii="Times New Roman" w:hAnsi="Times New Roman" w:cs="Times New Roman"/>
          <w:sz w:val="26"/>
          <w:szCs w:val="26"/>
        </w:rPr>
        <w:t>часов</w:t>
      </w:r>
      <w:r w:rsidR="00C42D6D" w:rsidRPr="00081058">
        <w:rPr>
          <w:rFonts w:ascii="Times New Roman" w:hAnsi="Times New Roman" w:cs="Times New Roman"/>
          <w:sz w:val="26"/>
          <w:szCs w:val="26"/>
        </w:rPr>
        <w:t>.</w:t>
      </w:r>
    </w:p>
    <w:p w14:paraId="798CDB5A" w14:textId="77777777" w:rsidR="001F70AB" w:rsidRPr="00081058" w:rsidRDefault="001F70AB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В комплект поставки УСПД должна входить всенаправленная антенна.</w:t>
      </w:r>
    </w:p>
    <w:p w14:paraId="2BC815B7" w14:textId="198EA880" w:rsidR="001804F0" w:rsidRPr="00081058" w:rsidRDefault="001F70AB" w:rsidP="00E857F1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Основные характеристики УСПД представлены в </w:t>
      </w:r>
      <w:r w:rsidR="00150C0B" w:rsidRPr="00081058">
        <w:rPr>
          <w:rFonts w:ascii="Times New Roman" w:hAnsi="Times New Roman" w:cs="Times New Roman"/>
          <w:sz w:val="26"/>
          <w:szCs w:val="26"/>
        </w:rPr>
        <w:t>Приложении №4</w:t>
      </w:r>
      <w:r w:rsidR="00E857F1">
        <w:rPr>
          <w:rFonts w:ascii="Times New Roman" w:hAnsi="Times New Roman" w:cs="Times New Roman"/>
          <w:sz w:val="26"/>
          <w:szCs w:val="26"/>
        </w:rPr>
        <w:t xml:space="preserve"> к настоящим ТТ</w:t>
      </w:r>
      <w:r w:rsidRPr="00081058">
        <w:rPr>
          <w:rFonts w:ascii="Times New Roman" w:hAnsi="Times New Roman" w:cs="Times New Roman"/>
          <w:sz w:val="26"/>
          <w:szCs w:val="26"/>
        </w:rPr>
        <w:t>.</w:t>
      </w:r>
    </w:p>
    <w:p w14:paraId="1D8D0570" w14:textId="53A83A2D" w:rsidR="001F70AB" w:rsidRPr="00081058" w:rsidRDefault="001F70AB" w:rsidP="00E857F1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Госповерка УСПД не ранее </w:t>
      </w:r>
      <w:r w:rsidR="007D1EE1" w:rsidRPr="00081058">
        <w:rPr>
          <w:rFonts w:ascii="Times New Roman" w:hAnsi="Times New Roman" w:cs="Times New Roman"/>
          <w:sz w:val="26"/>
          <w:szCs w:val="26"/>
        </w:rPr>
        <w:t xml:space="preserve">12 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(двенадцати) </w:t>
      </w:r>
      <w:r w:rsidR="007D1EE1" w:rsidRPr="00081058">
        <w:rPr>
          <w:rFonts w:ascii="Times New Roman" w:hAnsi="Times New Roman" w:cs="Times New Roman"/>
          <w:sz w:val="26"/>
          <w:szCs w:val="26"/>
        </w:rPr>
        <w:t>месяцев</w:t>
      </w:r>
      <w:r w:rsidR="00056E1D" w:rsidRPr="00081058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081058">
        <w:rPr>
          <w:rFonts w:ascii="Times New Roman" w:hAnsi="Times New Roman" w:cs="Times New Roman"/>
          <w:sz w:val="26"/>
          <w:szCs w:val="26"/>
        </w:rPr>
        <w:t xml:space="preserve"> ввода в эксплуатацию.</w:t>
      </w:r>
    </w:p>
    <w:p w14:paraId="46166537" w14:textId="77777777" w:rsidR="001804F0" w:rsidRPr="00081058" w:rsidRDefault="001804F0" w:rsidP="00E857F1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435CC6A" w14:textId="538B149F" w:rsidR="001804F0" w:rsidRPr="00081058" w:rsidRDefault="006E7854" w:rsidP="00E857F1">
      <w:pPr>
        <w:pStyle w:val="a4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058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626176" w:rsidRPr="00081058">
        <w:rPr>
          <w:rFonts w:ascii="Times New Roman" w:hAnsi="Times New Roman" w:cs="Times New Roman"/>
          <w:b/>
          <w:sz w:val="26"/>
          <w:szCs w:val="26"/>
        </w:rPr>
        <w:t>к маршрутизаторам каналов связи</w:t>
      </w:r>
    </w:p>
    <w:p w14:paraId="7EEFEBC0" w14:textId="77777777" w:rsidR="006E7854" w:rsidRPr="00081058" w:rsidRDefault="006E7854" w:rsidP="00E857F1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Маршрутизатор каналов связи должен обеспечивать:</w:t>
      </w:r>
    </w:p>
    <w:p w14:paraId="55341E82" w14:textId="77777777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выполнение в автоматическом режиме сбора, сохранения измерительной и вспомогательной информации с группы измерительных компонентов автоматизированных систем для дальнейшей их передачи в систему верхнего уровня по запросу, инициативно, по регламенту или спорадически; </w:t>
      </w:r>
    </w:p>
    <w:p w14:paraId="4B834182" w14:textId="77777777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измерение времени в шкале времени UTC; </w:t>
      </w:r>
    </w:p>
    <w:p w14:paraId="057501BB" w14:textId="77777777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измерение интервалов времени; </w:t>
      </w:r>
    </w:p>
    <w:p w14:paraId="74D00CD1" w14:textId="77777777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сбор и хранение измерительной информации и данных, полученных от счетчиков электрической энергии и других измерительных компонентов автоматизированных систем коммерческого и технического учета;</w:t>
      </w:r>
    </w:p>
    <w:p w14:paraId="6C889C5E" w14:textId="5EDA8963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организация защищен</w:t>
      </w:r>
      <w:r w:rsidR="00C42D6D" w:rsidRPr="00081058">
        <w:rPr>
          <w:rFonts w:ascii="Times New Roman" w:hAnsi="Times New Roman" w:cs="Times New Roman"/>
          <w:sz w:val="26"/>
          <w:szCs w:val="26"/>
        </w:rPr>
        <w:t xml:space="preserve">ной самоорганизующейся </w:t>
      </w:r>
      <w:proofErr w:type="spellStart"/>
      <w:r w:rsidR="00C42D6D" w:rsidRPr="00081058">
        <w:rPr>
          <w:rFonts w:ascii="Times New Roman" w:hAnsi="Times New Roman" w:cs="Times New Roman"/>
          <w:sz w:val="26"/>
          <w:szCs w:val="26"/>
        </w:rPr>
        <w:t>meshсети</w:t>
      </w:r>
      <w:proofErr w:type="spellEnd"/>
      <w:r w:rsidR="00C42D6D" w:rsidRPr="00081058">
        <w:rPr>
          <w:rFonts w:ascii="Times New Roman" w:hAnsi="Times New Roman" w:cs="Times New Roman"/>
          <w:sz w:val="26"/>
          <w:szCs w:val="26"/>
        </w:rPr>
        <w:t>;</w:t>
      </w:r>
    </w:p>
    <w:p w14:paraId="4FE3B876" w14:textId="77777777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предоставление канала прямого доступа к приборам учета;</w:t>
      </w:r>
    </w:p>
    <w:p w14:paraId="6E285983" w14:textId="2035AC02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выполнение к</w:t>
      </w:r>
      <w:r w:rsidR="00C42D6D" w:rsidRPr="00081058">
        <w:rPr>
          <w:rFonts w:ascii="Times New Roman" w:hAnsi="Times New Roman" w:cs="Times New Roman"/>
          <w:sz w:val="26"/>
          <w:szCs w:val="26"/>
        </w:rPr>
        <w:t>онфигурирования приборов учета.;</w:t>
      </w:r>
    </w:p>
    <w:p w14:paraId="1CFEDDD8" w14:textId="77777777" w:rsidR="001804F0" w:rsidRPr="00081058" w:rsidRDefault="006E7854" w:rsidP="00170A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совместимость маршрутизатора каналов связи с 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 учета электроэнергии</w:t>
      </w:r>
      <w:r w:rsidRPr="00081058">
        <w:rPr>
          <w:rFonts w:ascii="Times New Roman" w:hAnsi="Times New Roman" w:cs="Times New Roman"/>
          <w:sz w:val="26"/>
          <w:szCs w:val="26"/>
        </w:rPr>
        <w:t>, предлагаемых к поставке;</w:t>
      </w:r>
    </w:p>
    <w:p w14:paraId="789166A1" w14:textId="77777777" w:rsidR="006E7854" w:rsidRPr="00081058" w:rsidRDefault="006E7854" w:rsidP="00081058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right="199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Маршрутизатор каналов связи должен осуществлять устойчивую связь с подключенными к нему устройствами по следующим каналам связи (интерфейсам):</w:t>
      </w:r>
    </w:p>
    <w:p w14:paraId="7D1B3368" w14:textId="0379ABF9" w:rsidR="001804F0" w:rsidRPr="00081058" w:rsidRDefault="00CB4097" w:rsidP="00081058">
      <w:pPr>
        <w:pStyle w:val="a4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р</w:t>
      </w:r>
      <w:r w:rsidR="006E7854" w:rsidRPr="00081058">
        <w:rPr>
          <w:rFonts w:ascii="Times New Roman" w:hAnsi="Times New Roman" w:cs="Times New Roman"/>
          <w:sz w:val="26"/>
          <w:szCs w:val="26"/>
        </w:rPr>
        <w:t>адиоканалу или силовой сети;</w:t>
      </w:r>
    </w:p>
    <w:p w14:paraId="179025FA" w14:textId="77777777" w:rsidR="001804F0" w:rsidRPr="00081058" w:rsidRDefault="006E7854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сотовой связи GSM/GPRS;</w:t>
      </w:r>
    </w:p>
    <w:p w14:paraId="100DB1C7" w14:textId="6D004E5C" w:rsidR="001804F0" w:rsidRPr="00081058" w:rsidRDefault="006E7854" w:rsidP="000810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  <w:lang w:val="en-US"/>
        </w:rPr>
        <w:t>RS-485</w:t>
      </w:r>
      <w:r w:rsidRPr="00081058">
        <w:rPr>
          <w:rFonts w:ascii="Times New Roman" w:hAnsi="Times New Roman" w:cs="Times New Roman"/>
          <w:sz w:val="26"/>
          <w:szCs w:val="26"/>
        </w:rPr>
        <w:t>/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Ethernet</w:t>
      </w:r>
      <w:r w:rsidR="00626176" w:rsidRPr="00081058">
        <w:rPr>
          <w:rFonts w:ascii="Times New Roman" w:hAnsi="Times New Roman" w:cs="Times New Roman"/>
          <w:sz w:val="26"/>
          <w:szCs w:val="26"/>
        </w:rPr>
        <w:t>.</w:t>
      </w:r>
    </w:p>
    <w:p w14:paraId="7869DD7B" w14:textId="41EE1690" w:rsidR="006E7854" w:rsidRPr="00081058" w:rsidRDefault="006E7854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Маршрутизатор каналов связи должен обеспечивать защиту от несанкционированного доступа на аппаратном уровне посредством опломбировки разъёмов, функциональных модулей и т.п., и на про</w:t>
      </w:r>
      <w:r w:rsidR="00626176" w:rsidRPr="00081058">
        <w:rPr>
          <w:rFonts w:ascii="Times New Roman" w:hAnsi="Times New Roman" w:cs="Times New Roman"/>
          <w:sz w:val="26"/>
          <w:szCs w:val="26"/>
        </w:rPr>
        <w:t>граммном уровне - вводом пароля.</w:t>
      </w:r>
    </w:p>
    <w:p w14:paraId="1062AEBF" w14:textId="5DAAD1DE" w:rsidR="006E7854" w:rsidRPr="00081058" w:rsidRDefault="006E7854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Возможность </w:t>
      </w:r>
      <w:proofErr w:type="spellStart"/>
      <w:r w:rsidRPr="00081058">
        <w:rPr>
          <w:rFonts w:ascii="Times New Roman" w:hAnsi="Times New Roman" w:cs="Times New Roman"/>
          <w:sz w:val="26"/>
          <w:szCs w:val="26"/>
        </w:rPr>
        <w:t>параметрирования</w:t>
      </w:r>
      <w:proofErr w:type="spellEnd"/>
      <w:r w:rsidRPr="00081058">
        <w:rPr>
          <w:rFonts w:ascii="Times New Roman" w:hAnsi="Times New Roman" w:cs="Times New Roman"/>
          <w:sz w:val="26"/>
          <w:szCs w:val="26"/>
        </w:rPr>
        <w:t xml:space="preserve"> маршрутизаторов каналов связи должна быть обеспечена при снятии механической пломбы и/или вводе пароля, при этом, в «Журнале событий», автоматически должно фиксироваться это соб</w:t>
      </w:r>
      <w:r w:rsidR="00626176" w:rsidRPr="00081058">
        <w:rPr>
          <w:rFonts w:ascii="Times New Roman" w:hAnsi="Times New Roman" w:cs="Times New Roman"/>
          <w:sz w:val="26"/>
          <w:szCs w:val="26"/>
        </w:rPr>
        <w:t>ытие с указанием даты и времени.</w:t>
      </w:r>
    </w:p>
    <w:p w14:paraId="34D6A0FE" w14:textId="77777777" w:rsidR="006E7854" w:rsidRPr="00081058" w:rsidRDefault="006E7854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Маршрутизатор каналов связи должен иметь функцию самодиагностики с фиксацией результата в «Журнале событий» и индикацию работы, которая позволяет визуально определять правильность его функционирования.</w:t>
      </w:r>
    </w:p>
    <w:p w14:paraId="28EAEE51" w14:textId="77777777" w:rsidR="006E7854" w:rsidRPr="00081058" w:rsidRDefault="006E7854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Основные характеристики маршрутизатора каналов связи представлены в Приложении №5.</w:t>
      </w:r>
    </w:p>
    <w:p w14:paraId="57C55C30" w14:textId="0B6F5233" w:rsidR="006E7854" w:rsidRPr="00081058" w:rsidRDefault="006E7854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Госповерка маршрутизатора канала связи не ранее 12 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(двенадцати) </w:t>
      </w:r>
      <w:r w:rsidRPr="00081058">
        <w:rPr>
          <w:rFonts w:ascii="Times New Roman" w:hAnsi="Times New Roman" w:cs="Times New Roman"/>
          <w:sz w:val="26"/>
          <w:szCs w:val="26"/>
        </w:rPr>
        <w:t>месяцев до даты ввода в эксплуатацию.</w:t>
      </w:r>
    </w:p>
    <w:p w14:paraId="496E7135" w14:textId="77777777" w:rsidR="001804F0" w:rsidRPr="00081058" w:rsidRDefault="001804F0" w:rsidP="00081058">
      <w:pPr>
        <w:pStyle w:val="a4"/>
        <w:widowControl w:val="0"/>
        <w:autoSpaceDE w:val="0"/>
        <w:autoSpaceDN w:val="0"/>
        <w:spacing w:after="0" w:line="240" w:lineRule="auto"/>
        <w:ind w:left="0" w:right="1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8511D7B" w14:textId="77777777" w:rsidR="001F70AB" w:rsidRPr="00081058" w:rsidRDefault="00C04E2C" w:rsidP="00170ABB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right="199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058">
        <w:rPr>
          <w:rFonts w:ascii="Times New Roman" w:hAnsi="Times New Roman" w:cs="Times New Roman"/>
          <w:b/>
          <w:sz w:val="26"/>
          <w:szCs w:val="26"/>
        </w:rPr>
        <w:t>Описание интеллектуальной системы учета</w:t>
      </w:r>
    </w:p>
    <w:p w14:paraId="2AE4A790" w14:textId="49E0D9F0" w:rsidR="001804F0" w:rsidRPr="00081058" w:rsidRDefault="00C04E2C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058">
        <w:rPr>
          <w:rFonts w:ascii="Times New Roman" w:eastAsia="Times New Roman" w:hAnsi="Times New Roman" w:cs="Times New Roman"/>
          <w:sz w:val="26"/>
          <w:szCs w:val="26"/>
        </w:rPr>
        <w:t xml:space="preserve">Интеллектуальная система учета электрической энергии мощности (ИСУ) - Совокупность функционально объединенных компонентов и устройств, предназначенная </w:t>
      </w:r>
      <w:r w:rsidRPr="000810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удаленного сбора, обработки, передачи показаний приборов учета электрической энергии, обеспечивающая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не влияющее на результаты измерений, выполняемых приборами учета электрической энергии, а также предоставление информации о результатах измерений,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Российской Федерации (Федеральный закон от 27.12.2018 </w:t>
      </w:r>
      <w:r w:rsidR="00170ABB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81058">
        <w:rPr>
          <w:rFonts w:ascii="Times New Roman" w:eastAsia="Times New Roman" w:hAnsi="Times New Roman" w:cs="Times New Roman"/>
          <w:sz w:val="26"/>
          <w:szCs w:val="26"/>
        </w:rPr>
        <w:t xml:space="preserve"> 522-ФЗ </w:t>
      </w:r>
      <w:r w:rsidR="00CB4097" w:rsidRPr="0008105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81058">
        <w:rPr>
          <w:rFonts w:ascii="Times New Roman" w:eastAsia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CB4097" w:rsidRPr="0008105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20FD1BC7" w14:textId="1B0DF3DC" w:rsidR="001804F0" w:rsidRPr="00081058" w:rsidRDefault="00FF2FA8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Все оборудование должно сопровождаться бесплатным технологическим программным обеспечением для конфигурирования и просмотра данных. Возможности данного программного обеспечения должно быть достаточно для проведения всех необходимых пусконаладочных работ при интеграции приборов учёта в модуль АИИСКУЭ облачной платформы энергоданных </w:t>
      </w:r>
      <w:r w:rsidR="00170ABB">
        <w:rPr>
          <w:rFonts w:ascii="Times New Roman" w:hAnsi="Times New Roman" w:cs="Times New Roman"/>
          <w:sz w:val="26"/>
          <w:szCs w:val="26"/>
        </w:rPr>
        <w:t>Группы РусГидро</w:t>
      </w:r>
      <w:r w:rsidRPr="00081058">
        <w:rPr>
          <w:rFonts w:ascii="Times New Roman" w:hAnsi="Times New Roman" w:cs="Times New Roman"/>
          <w:sz w:val="26"/>
          <w:szCs w:val="26"/>
        </w:rPr>
        <w:t xml:space="preserve"> силами Заказчика.</w:t>
      </w:r>
    </w:p>
    <w:p w14:paraId="291F5A51" w14:textId="77777777" w:rsidR="001804F0" w:rsidRPr="00081058" w:rsidRDefault="00FF2FA8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Должно быть безвозмездно предоставлено коммуникационное ПО </w:t>
      </w:r>
      <w:proofErr w:type="spellStart"/>
      <w:r w:rsidRPr="00081058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081058">
        <w:rPr>
          <w:rFonts w:ascii="Times New Roman" w:hAnsi="Times New Roman" w:cs="Times New Roman"/>
          <w:sz w:val="26"/>
          <w:szCs w:val="26"/>
        </w:rPr>
        <w:t xml:space="preserve"> типу M2M TCP-сервера, в случае работы модулей связи приборов учета только в режиме TCP-клиента.</w:t>
      </w:r>
    </w:p>
    <w:p w14:paraId="32D891AB" w14:textId="77777777" w:rsidR="001804F0" w:rsidRPr="00081058" w:rsidRDefault="00FF2FA8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Все программное обеспечение, предоставляемое безвозмездно, не должно иметь ограничений по сроку использования, количеству возможных установок, обновлений программного обеспечения и лицензий или иных ограничений, при условии его использования Заказчиком для собственных нужд.</w:t>
      </w:r>
    </w:p>
    <w:p w14:paraId="39592876" w14:textId="77777777" w:rsidR="001804F0" w:rsidRPr="00081058" w:rsidRDefault="00FF2FA8" w:rsidP="00170ABB">
      <w:pPr>
        <w:pStyle w:val="a4"/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Приборы учёта и оборудование ИСУ, при условии проведения монтажных и пусконаладочных работ в соответствии с документацией и рекомендациями производителей, должно реализовывать следующие функции:</w:t>
      </w:r>
    </w:p>
    <w:p w14:paraId="2C71FA74" w14:textId="437CA58C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е</w:t>
      </w:r>
      <w:r w:rsidR="00FF2FA8" w:rsidRPr="00081058">
        <w:rPr>
          <w:rFonts w:ascii="Times New Roman" w:hAnsi="Times New Roman" w:cs="Times New Roman"/>
          <w:sz w:val="26"/>
          <w:szCs w:val="26"/>
        </w:rPr>
        <w:t>жесуточная автоматическая передача показаний приборов учета электроэнергии с разбиением по тарифным зонам с надежностью не менее 95%;</w:t>
      </w:r>
    </w:p>
    <w:p w14:paraId="2BA207D6" w14:textId="1FE7D36A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а</w:t>
      </w:r>
      <w:r w:rsidR="00FF2FA8" w:rsidRPr="00081058">
        <w:rPr>
          <w:rFonts w:ascii="Times New Roman" w:hAnsi="Times New Roman" w:cs="Times New Roman"/>
          <w:sz w:val="26"/>
          <w:szCs w:val="26"/>
        </w:rPr>
        <w:t>втоматическая передача получасовых графиков нагрузки из энергонезависимой памяти приборов учета электроэнергии не реже одного раза в неделю;</w:t>
      </w:r>
    </w:p>
    <w:p w14:paraId="02137277" w14:textId="1BA63E09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в</w:t>
      </w:r>
      <w:r w:rsidR="00FF2FA8" w:rsidRPr="00081058">
        <w:rPr>
          <w:rFonts w:ascii="Times New Roman" w:hAnsi="Times New Roman" w:cs="Times New Roman"/>
          <w:sz w:val="26"/>
          <w:szCs w:val="26"/>
        </w:rPr>
        <w:t>озможность дистанционного сбора показаний и графиков нагрузки с уровня ЦСОД за произвольный период в пределах глубины хранения данных в энергонезависимой памяти приборов учета электроэнергии по команде оператора;</w:t>
      </w:r>
    </w:p>
    <w:p w14:paraId="3F1AEAEA" w14:textId="53A69F68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д</w:t>
      </w:r>
      <w:r w:rsidR="00FF2FA8" w:rsidRPr="00081058">
        <w:rPr>
          <w:rFonts w:ascii="Times New Roman" w:hAnsi="Times New Roman" w:cs="Times New Roman"/>
          <w:sz w:val="26"/>
          <w:szCs w:val="26"/>
        </w:rPr>
        <w:t>истанционное отключение и подключение энергии посредством встроенного реле по команде модуля АИИСКУЭ облачной платформы энергоданных РусГидро, кроме приборов учета электроэнергии полукосвенного включения или косвенного включения;</w:t>
      </w:r>
    </w:p>
    <w:p w14:paraId="06B2E8E2" w14:textId="3A3E4534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д</w:t>
      </w:r>
      <w:r w:rsidR="00FF2FA8" w:rsidRPr="00081058">
        <w:rPr>
          <w:rFonts w:ascii="Times New Roman" w:hAnsi="Times New Roman" w:cs="Times New Roman"/>
          <w:sz w:val="26"/>
          <w:szCs w:val="26"/>
        </w:rPr>
        <w:t>истанционная установка и автоматическая синхронизация системной даты и времени прибора учета электроэнергии;</w:t>
      </w:r>
    </w:p>
    <w:p w14:paraId="189CD05D" w14:textId="01F1AF5D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в</w:t>
      </w:r>
      <w:r w:rsidR="00FF2FA8" w:rsidRPr="00081058">
        <w:rPr>
          <w:rFonts w:ascii="Times New Roman" w:hAnsi="Times New Roman" w:cs="Times New Roman"/>
          <w:sz w:val="26"/>
          <w:szCs w:val="26"/>
        </w:rPr>
        <w:t>озможность дистанционного программирования расписания зонных тарифов;</w:t>
      </w:r>
    </w:p>
    <w:p w14:paraId="52F24458" w14:textId="2FE14399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н</w:t>
      </w:r>
      <w:r w:rsidR="00FF2FA8" w:rsidRPr="00081058">
        <w:rPr>
          <w:rFonts w:ascii="Times New Roman" w:hAnsi="Times New Roman" w:cs="Times New Roman"/>
          <w:sz w:val="26"/>
          <w:szCs w:val="26"/>
        </w:rPr>
        <w:t>акопление собранной информации в энергонезависимой памяти и передача собранной информации по запросу на верхний уровень информационно-измерительной системы;</w:t>
      </w:r>
    </w:p>
    <w:p w14:paraId="3334C587" w14:textId="6FEB22FE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к</w:t>
      </w:r>
      <w:r w:rsidR="00FF2FA8" w:rsidRPr="00081058">
        <w:rPr>
          <w:rFonts w:ascii="Times New Roman" w:hAnsi="Times New Roman" w:cs="Times New Roman"/>
          <w:sz w:val="26"/>
          <w:szCs w:val="26"/>
        </w:rPr>
        <w:t>онтроль и синхронизация текущего времени в приборах учета электроэнергии с цифровым интерфейсом;</w:t>
      </w:r>
    </w:p>
    <w:p w14:paraId="0A8A928E" w14:textId="2AAA5606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у</w:t>
      </w:r>
      <w:r w:rsidR="00FF2FA8" w:rsidRPr="00081058">
        <w:rPr>
          <w:rFonts w:ascii="Times New Roman" w:hAnsi="Times New Roman" w:cs="Times New Roman"/>
          <w:sz w:val="26"/>
          <w:szCs w:val="26"/>
        </w:rPr>
        <w:t>правление изменяемыми параметрами приборов учета электроэнергии с цифровым интерфейсом (запись лимитов потребления, тарифных расписаний);</w:t>
      </w:r>
    </w:p>
    <w:p w14:paraId="01250225" w14:textId="63B2DF72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у</w:t>
      </w:r>
      <w:r w:rsidR="00FF2FA8" w:rsidRPr="00081058">
        <w:rPr>
          <w:rFonts w:ascii="Times New Roman" w:hAnsi="Times New Roman" w:cs="Times New Roman"/>
          <w:sz w:val="26"/>
          <w:szCs w:val="26"/>
        </w:rPr>
        <w:t>правление нагрузкой приборов учета электроэнергии с цифровым интерфейсом;</w:t>
      </w:r>
    </w:p>
    <w:p w14:paraId="03CFED88" w14:textId="3AB241A1" w:rsidR="001804F0" w:rsidRPr="00081058" w:rsidRDefault="006E7854" w:rsidP="00170ABB">
      <w:pPr>
        <w:pStyle w:val="a4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F525E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CB4097" w:rsidRPr="00081058">
        <w:rPr>
          <w:rFonts w:ascii="Times New Roman" w:hAnsi="Times New Roman" w:cs="Times New Roman"/>
          <w:sz w:val="26"/>
          <w:szCs w:val="26"/>
        </w:rPr>
        <w:t>о</w:t>
      </w:r>
      <w:r w:rsidR="00FF2FA8" w:rsidRPr="00081058">
        <w:rPr>
          <w:rFonts w:ascii="Times New Roman" w:hAnsi="Times New Roman" w:cs="Times New Roman"/>
          <w:sz w:val="26"/>
          <w:szCs w:val="26"/>
        </w:rPr>
        <w:t>беспечение прямого доступа к приборам учета электроэнергии с цифровым интерфейсом с верхних уровней инфо</w:t>
      </w:r>
      <w:r w:rsidR="00626176" w:rsidRPr="00081058">
        <w:rPr>
          <w:rFonts w:ascii="Times New Roman" w:hAnsi="Times New Roman" w:cs="Times New Roman"/>
          <w:sz w:val="26"/>
          <w:szCs w:val="26"/>
        </w:rPr>
        <w:t>рмационно-измерительной системы.</w:t>
      </w:r>
    </w:p>
    <w:p w14:paraId="5AD834B3" w14:textId="77777777" w:rsidR="00A04BD8" w:rsidRPr="00081058" w:rsidRDefault="00A04BD8" w:rsidP="00170ABB">
      <w:pPr>
        <w:pStyle w:val="a4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058">
        <w:rPr>
          <w:rFonts w:ascii="Times New Roman" w:eastAsia="Times New Roman" w:hAnsi="Times New Roman" w:cs="Times New Roman"/>
          <w:sz w:val="26"/>
          <w:szCs w:val="26"/>
        </w:rPr>
        <w:t>В зависимости от применяемого оборудования</w:t>
      </w:r>
      <w:r w:rsidR="00EB7900" w:rsidRPr="0008105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810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36AA881" w14:textId="11ED93B9" w:rsidR="00A04BD8" w:rsidRPr="00081058" w:rsidRDefault="00A04BD8" w:rsidP="00170ABB">
      <w:pPr>
        <w:pStyle w:val="a4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058">
        <w:rPr>
          <w:rFonts w:ascii="Times New Roman" w:eastAsia="Calibri" w:hAnsi="Times New Roman" w:cs="Times New Roman"/>
          <w:sz w:val="26"/>
          <w:szCs w:val="26"/>
        </w:rPr>
        <w:t>ИСУ может быть двух</w:t>
      </w:r>
      <w:r w:rsidR="00761B5A" w:rsidRPr="00081058">
        <w:rPr>
          <w:rFonts w:ascii="Times New Roman" w:eastAsia="Calibri" w:hAnsi="Times New Roman" w:cs="Times New Roman"/>
          <w:sz w:val="26"/>
          <w:szCs w:val="26"/>
        </w:rPr>
        <w:t>у</w:t>
      </w:r>
      <w:r w:rsidRPr="00081058">
        <w:rPr>
          <w:rFonts w:ascii="Times New Roman" w:eastAsia="Calibri" w:hAnsi="Times New Roman" w:cs="Times New Roman"/>
          <w:sz w:val="26"/>
          <w:szCs w:val="26"/>
        </w:rPr>
        <w:t>ровневой и состоять из следующих компонентов:</w:t>
      </w:r>
    </w:p>
    <w:p w14:paraId="1DCF1F8D" w14:textId="2169EC69" w:rsidR="00A04BD8" w:rsidRPr="00081058" w:rsidRDefault="00CB4097" w:rsidP="00170ABB">
      <w:pPr>
        <w:numPr>
          <w:ilvl w:val="0"/>
          <w:numId w:val="5"/>
        </w:numPr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A04BD8"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ижний уровень -</w:t>
      </w:r>
      <w:r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04BD8"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ИПУ и ИТТ</w:t>
      </w:r>
      <w:r w:rsidR="002D5110"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14:paraId="2DFA3107" w14:textId="46DE7B3C" w:rsidR="00A04BD8" w:rsidRPr="00081058" w:rsidRDefault="00626176" w:rsidP="00170AB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- </w:t>
      </w:r>
      <w:r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ab/>
      </w:r>
      <w:r w:rsidR="00CB4097"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A04BD8"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ерхний уровень ИСУ (Модуль АИИСКУЭ цифровой облачной платформы энергоданных РусГидро, с развернутым в нем программным обеспечением для коммерческого учета электроэнергии «Пирамида 2.0»).</w:t>
      </w:r>
    </w:p>
    <w:p w14:paraId="723793FC" w14:textId="77777777" w:rsidR="00A04BD8" w:rsidRPr="00081058" w:rsidRDefault="00A04BD8" w:rsidP="00170ABB">
      <w:pPr>
        <w:pStyle w:val="a4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058">
        <w:rPr>
          <w:rFonts w:ascii="Times New Roman" w:eastAsia="Calibri" w:hAnsi="Times New Roman" w:cs="Times New Roman"/>
          <w:sz w:val="26"/>
          <w:szCs w:val="26"/>
        </w:rPr>
        <w:t>ИСУ может быть трехуровневой и состоять из следующих компонентов:</w:t>
      </w:r>
    </w:p>
    <w:p w14:paraId="59351E76" w14:textId="77777777" w:rsidR="00A04BD8" w:rsidRPr="00081058" w:rsidRDefault="00A04BD8" w:rsidP="00170ABB">
      <w:pPr>
        <w:numPr>
          <w:ilvl w:val="1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bookmarkStart w:id="2" w:name="_Toc470439984"/>
      <w:bookmarkStart w:id="3" w:name="_Toc470440175"/>
      <w:bookmarkStart w:id="4" w:name="_Toc470451992"/>
      <w:r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Нижний уровень -ИПУ и ИТТ</w:t>
      </w:r>
      <w:r w:rsidR="002D5110"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14:paraId="65DE6EB4" w14:textId="77777777" w:rsidR="00A04BD8" w:rsidRPr="00081058" w:rsidRDefault="00A04BD8" w:rsidP="00170ABB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Средний уровень – УСПД (МКС);</w:t>
      </w:r>
      <w:bookmarkEnd w:id="2"/>
      <w:bookmarkEnd w:id="3"/>
      <w:bookmarkEnd w:id="4"/>
    </w:p>
    <w:p w14:paraId="2149E76E" w14:textId="77777777" w:rsidR="00A04BD8" w:rsidRPr="00081058" w:rsidRDefault="00A04BD8" w:rsidP="00170ABB">
      <w:pPr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081058">
        <w:rPr>
          <w:rFonts w:ascii="Times New Roman" w:eastAsia="Times New Roman" w:hAnsi="Times New Roman" w:cs="Times New Roman"/>
          <w:spacing w:val="1"/>
          <w:sz w:val="26"/>
          <w:szCs w:val="26"/>
        </w:rPr>
        <w:t>Верхний уровень ИСУ (Модуль АИИСКУЭ цифровой облачной платформы энергоданных РусГидро, с развернутым в нем программным обеспечением для коммерческого учета электроэнергии «Пирамида 2.0»).</w:t>
      </w:r>
    </w:p>
    <w:p w14:paraId="2B4019FD" w14:textId="01023561" w:rsidR="001804F0" w:rsidRPr="00081058" w:rsidRDefault="001804F0" w:rsidP="00170AB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highlight w:val="green"/>
        </w:rPr>
      </w:pPr>
    </w:p>
    <w:p w14:paraId="72978377" w14:textId="734DCE57" w:rsidR="001804F0" w:rsidRPr="00081058" w:rsidRDefault="001F70AB" w:rsidP="00170ABB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outlineLvl w:val="1"/>
        <w:rPr>
          <w:rStyle w:val="blk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  <w:r w:rsidRPr="00081058">
        <w:rPr>
          <w:rStyle w:val="blk"/>
          <w:rFonts w:ascii="Times New Roman" w:hAnsi="Times New Roman" w:cs="Times New Roman"/>
          <w:b/>
          <w:sz w:val="26"/>
          <w:szCs w:val="26"/>
        </w:rPr>
        <w:t>оснащения индивидуальными, общими (для коммунальной квартиры) и коллективными (общедомовыми) приборами учета электрической энергии</w:t>
      </w:r>
    </w:p>
    <w:p w14:paraId="30DEDCFF" w14:textId="3F07E3B2" w:rsidR="001F70AB" w:rsidRPr="00081058" w:rsidRDefault="001F70AB" w:rsidP="00170ABB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b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b/>
          <w:noProof/>
          <w:sz w:val="26"/>
          <w:szCs w:val="26"/>
        </w:rPr>
        <w:t>Основные этапы выполнения работ и требования к Застройщику</w:t>
      </w:r>
    </w:p>
    <w:p w14:paraId="70D0F009" w14:textId="4CB31754" w:rsidR="001F70AB" w:rsidRPr="00081058" w:rsidRDefault="001F70AB" w:rsidP="00170ABB">
      <w:pPr>
        <w:pStyle w:val="a4"/>
        <w:numPr>
          <w:ilvl w:val="2"/>
          <w:numId w:val="3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Разработка проектной документации на </w:t>
      </w:r>
      <w:r w:rsidRPr="00170ABB">
        <w:rPr>
          <w:rFonts w:ascii="Times New Roman" w:eastAsia="Geneva" w:hAnsi="Times New Roman" w:cs="Times New Roman"/>
          <w:noProof/>
          <w:sz w:val="26"/>
          <w:szCs w:val="26"/>
        </w:rPr>
        <w:t>ИСУ МКД.</w:t>
      </w:r>
      <w:r w:rsidR="002D5110" w:rsidRPr="00170ABB">
        <w:rPr>
          <w:rFonts w:ascii="Times New Roman" w:eastAsia="Geneva" w:hAnsi="Times New Roman" w:cs="Times New Roman"/>
          <w:noProof/>
          <w:sz w:val="26"/>
          <w:szCs w:val="26"/>
        </w:rPr>
        <w:t xml:space="preserve"> </w:t>
      </w:r>
      <w:r w:rsidRPr="00170ABB">
        <w:rPr>
          <w:rFonts w:ascii="Times New Roman" w:eastAsia="Geneva" w:hAnsi="Times New Roman" w:cs="Times New Roman"/>
          <w:noProof/>
          <w:sz w:val="26"/>
          <w:szCs w:val="26"/>
        </w:rPr>
        <w:t>П</w:t>
      </w:r>
      <w:r w:rsidR="00E857F1">
        <w:rPr>
          <w:rFonts w:ascii="Times New Roman" w:eastAsia="Geneva" w:hAnsi="Times New Roman" w:cs="Times New Roman"/>
          <w:noProof/>
          <w:sz w:val="26"/>
          <w:szCs w:val="26"/>
        </w:rPr>
        <w:t>роектно-сметная документация</w:t>
      </w:r>
      <w:r w:rsidRPr="00170ABB">
        <w:rPr>
          <w:rFonts w:ascii="Times New Roman" w:eastAsia="Geneva" w:hAnsi="Times New Roman" w:cs="Times New Roman"/>
          <w:noProof/>
          <w:sz w:val="26"/>
          <w:szCs w:val="26"/>
        </w:rPr>
        <w:t xml:space="preserve"> должна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 осуществляться с учетом настоящих те</w:t>
      </w:r>
      <w:r w:rsidR="00626176" w:rsidRPr="00081058">
        <w:rPr>
          <w:rFonts w:ascii="Times New Roman" w:eastAsia="Geneva" w:hAnsi="Times New Roman" w:cs="Times New Roman"/>
          <w:noProof/>
          <w:sz w:val="26"/>
          <w:szCs w:val="26"/>
        </w:rPr>
        <w:t>хнических требований (далее -ТТ).</w:t>
      </w:r>
    </w:p>
    <w:p w14:paraId="1A957B76" w14:textId="6A8B98A7" w:rsidR="001F70AB" w:rsidRPr="00081058" w:rsidRDefault="001F70AB" w:rsidP="00170ABB">
      <w:pPr>
        <w:pStyle w:val="a4"/>
        <w:numPr>
          <w:ilvl w:val="2"/>
          <w:numId w:val="3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Застройщик имеет право - согласовать выбранные им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>инженерно-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технические решения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>включая приборы учета,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поставщика, которые будут использованы им при разработке проектной документации и оснащении многоквартирного дома</w:t>
      </w:r>
      <w:r w:rsidR="00680395" w:rsidRPr="00081058">
        <w:rPr>
          <w:rFonts w:ascii="Times New Roman" w:eastAsia="Geneva" w:hAnsi="Times New Roman" w:cs="Times New Roman"/>
          <w:noProof/>
          <w:sz w:val="26"/>
          <w:szCs w:val="26"/>
        </w:rPr>
        <w:t>, с ГП</w:t>
      </w:r>
      <w:r w:rsidRPr="0008105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3AE30CF" w14:textId="014BC024" w:rsidR="001F70AB" w:rsidRPr="00081058" w:rsidRDefault="001F70AB" w:rsidP="00081058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bCs/>
          <w:sz w:val="26"/>
          <w:szCs w:val="26"/>
        </w:rPr>
        <w:t xml:space="preserve">- двухуровневый доступ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LTE</w:t>
      </w:r>
      <w:r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CAT</w:t>
      </w:r>
      <w:r w:rsidRPr="00081058">
        <w:rPr>
          <w:rFonts w:ascii="Times New Roman" w:hAnsi="Times New Roman" w:cs="Times New Roman"/>
          <w:sz w:val="26"/>
          <w:szCs w:val="26"/>
        </w:rPr>
        <w:t>-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NB</w:t>
      </w:r>
      <w:r w:rsidRPr="00081058">
        <w:rPr>
          <w:rFonts w:ascii="Times New Roman" w:hAnsi="Times New Roman" w:cs="Times New Roman"/>
          <w:sz w:val="26"/>
          <w:szCs w:val="26"/>
        </w:rPr>
        <w:t>/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NB</w:t>
      </w:r>
      <w:r w:rsidRPr="000810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1058">
        <w:rPr>
          <w:rFonts w:ascii="Times New Roman" w:hAnsi="Times New Roman" w:cs="Times New Roman"/>
          <w:sz w:val="26"/>
          <w:szCs w:val="26"/>
          <w:lang w:val="en-US"/>
        </w:rPr>
        <w:t>IoT</w:t>
      </w:r>
      <w:proofErr w:type="spellEnd"/>
      <w:r w:rsidRPr="00081058">
        <w:rPr>
          <w:rFonts w:ascii="Times New Roman" w:hAnsi="Times New Roman" w:cs="Times New Roman"/>
          <w:sz w:val="26"/>
          <w:szCs w:val="26"/>
        </w:rPr>
        <w:t xml:space="preserve">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GPRS</w:t>
      </w:r>
      <w:r w:rsidRPr="00081058">
        <w:rPr>
          <w:rFonts w:ascii="Times New Roman" w:hAnsi="Times New Roman" w:cs="Times New Roman"/>
          <w:sz w:val="26"/>
          <w:szCs w:val="26"/>
        </w:rPr>
        <w:t xml:space="preserve"> /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="00626176" w:rsidRPr="00081058">
        <w:rPr>
          <w:rFonts w:ascii="Times New Roman" w:hAnsi="Times New Roman" w:cs="Times New Roman"/>
          <w:sz w:val="26"/>
          <w:szCs w:val="26"/>
        </w:rPr>
        <w:t>;</w:t>
      </w:r>
    </w:p>
    <w:p w14:paraId="7C937852" w14:textId="5E2E57A2" w:rsidR="001F70AB" w:rsidRPr="00081058" w:rsidRDefault="001F70AB" w:rsidP="00081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- двухуровневый доступ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LPWAN</w:t>
      </w:r>
      <w:r w:rsidRPr="00081058">
        <w:rPr>
          <w:rFonts w:ascii="Times New Roman" w:hAnsi="Times New Roman" w:cs="Times New Roman"/>
          <w:sz w:val="26"/>
          <w:szCs w:val="26"/>
        </w:rPr>
        <w:t xml:space="preserve"> (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LoRaWAN</w:t>
      </w:r>
      <w:r w:rsidRPr="00081058">
        <w:rPr>
          <w:rFonts w:ascii="Times New Roman" w:hAnsi="Times New Roman" w:cs="Times New Roman"/>
          <w:sz w:val="26"/>
          <w:szCs w:val="26"/>
        </w:rPr>
        <w:t xml:space="preserve">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LPWAN</w:t>
      </w:r>
      <w:r w:rsidRPr="00081058">
        <w:rPr>
          <w:rFonts w:ascii="Times New Roman" w:hAnsi="Times New Roman" w:cs="Times New Roman"/>
          <w:sz w:val="26"/>
          <w:szCs w:val="26"/>
        </w:rPr>
        <w:t>-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XNB</w:t>
      </w:r>
      <w:r w:rsidRPr="00081058">
        <w:rPr>
          <w:rFonts w:ascii="Times New Roman" w:hAnsi="Times New Roman" w:cs="Times New Roman"/>
          <w:sz w:val="26"/>
          <w:szCs w:val="26"/>
        </w:rPr>
        <w:t>)</w:t>
      </w:r>
      <w:r w:rsidR="00626176" w:rsidRPr="00081058">
        <w:rPr>
          <w:rFonts w:ascii="Times New Roman" w:hAnsi="Times New Roman" w:cs="Times New Roman"/>
          <w:sz w:val="26"/>
          <w:szCs w:val="26"/>
        </w:rPr>
        <w:t>;</w:t>
      </w:r>
    </w:p>
    <w:p w14:paraId="407BDD32" w14:textId="223B8797" w:rsidR="001F70AB" w:rsidRPr="00081058" w:rsidRDefault="001F70AB" w:rsidP="00081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05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63BB0" w:rsidRPr="00081058">
        <w:rPr>
          <w:rFonts w:ascii="Times New Roman" w:hAnsi="Times New Roman" w:cs="Times New Roman"/>
          <w:bCs/>
          <w:sz w:val="26"/>
          <w:szCs w:val="26"/>
        </w:rPr>
        <w:t xml:space="preserve">в случае невозможности организации </w:t>
      </w:r>
      <w:proofErr w:type="spellStart"/>
      <w:r w:rsidR="00463BB0" w:rsidRPr="00081058">
        <w:rPr>
          <w:rFonts w:ascii="Times New Roman" w:hAnsi="Times New Roman" w:cs="Times New Roman"/>
          <w:bCs/>
          <w:sz w:val="26"/>
          <w:szCs w:val="26"/>
        </w:rPr>
        <w:t>двухуровневнего</w:t>
      </w:r>
      <w:proofErr w:type="spellEnd"/>
      <w:r w:rsidR="00463BB0" w:rsidRPr="00081058">
        <w:rPr>
          <w:rFonts w:ascii="Times New Roman" w:hAnsi="Times New Roman" w:cs="Times New Roman"/>
          <w:bCs/>
          <w:sz w:val="26"/>
          <w:szCs w:val="26"/>
        </w:rPr>
        <w:t xml:space="preserve"> доступа, организовать </w:t>
      </w:r>
      <w:r w:rsidRPr="00081058">
        <w:rPr>
          <w:rFonts w:ascii="Times New Roman" w:hAnsi="Times New Roman" w:cs="Times New Roman"/>
          <w:bCs/>
          <w:sz w:val="26"/>
          <w:szCs w:val="26"/>
        </w:rPr>
        <w:t xml:space="preserve">трехуровневый доступ с использованием технологии передачи данных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GPRS</w:t>
      </w:r>
      <w:r w:rsidRPr="00081058">
        <w:rPr>
          <w:rFonts w:ascii="Times New Roman" w:hAnsi="Times New Roman" w:cs="Times New Roman"/>
          <w:sz w:val="26"/>
          <w:szCs w:val="26"/>
        </w:rPr>
        <w:t>, 3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081058">
        <w:rPr>
          <w:rFonts w:ascii="Times New Roman" w:hAnsi="Times New Roman" w:cs="Times New Roman"/>
          <w:sz w:val="26"/>
          <w:szCs w:val="26"/>
        </w:rPr>
        <w:t>, 4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081058">
        <w:rPr>
          <w:rFonts w:ascii="Times New Roman" w:hAnsi="Times New Roman" w:cs="Times New Roman"/>
          <w:sz w:val="26"/>
          <w:szCs w:val="26"/>
        </w:rPr>
        <w:t xml:space="preserve">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LTE</w:t>
      </w:r>
      <w:r w:rsidRPr="00081058">
        <w:rPr>
          <w:rFonts w:ascii="Times New Roman" w:hAnsi="Times New Roman" w:cs="Times New Roman"/>
          <w:sz w:val="26"/>
          <w:szCs w:val="26"/>
        </w:rPr>
        <w:t>, 5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081058">
        <w:rPr>
          <w:rFonts w:ascii="Times New Roman" w:hAnsi="Times New Roman" w:cs="Times New Roman"/>
          <w:sz w:val="26"/>
          <w:szCs w:val="26"/>
        </w:rPr>
        <w:t xml:space="preserve">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Ethernet</w:t>
      </w:r>
      <w:r w:rsidRPr="00081058">
        <w:rPr>
          <w:rFonts w:ascii="Times New Roman" w:hAnsi="Times New Roman" w:cs="Times New Roman"/>
          <w:sz w:val="26"/>
          <w:szCs w:val="26"/>
        </w:rPr>
        <w:t>,</w:t>
      </w:r>
      <w:r w:rsidR="00CB4097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Pr="00081058">
        <w:rPr>
          <w:rFonts w:ascii="Times New Roman" w:hAnsi="Times New Roman" w:cs="Times New Roman"/>
          <w:sz w:val="26"/>
          <w:szCs w:val="26"/>
        </w:rPr>
        <w:t>с устройства сбора и передачи данных (далее УСПД), опрашивающее</w:t>
      </w:r>
      <w:r w:rsidR="00463BB0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Pr="00081058">
        <w:rPr>
          <w:rFonts w:ascii="Times New Roman" w:hAnsi="Times New Roman" w:cs="Times New Roman"/>
          <w:sz w:val="26"/>
          <w:szCs w:val="26"/>
        </w:rPr>
        <w:t>ИПУ</w:t>
      </w:r>
      <w:r w:rsidR="00463BB0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Pr="00081058">
        <w:rPr>
          <w:rFonts w:ascii="Times New Roman" w:hAnsi="Times New Roman" w:cs="Times New Roman"/>
          <w:sz w:val="26"/>
          <w:szCs w:val="26"/>
        </w:rPr>
        <w:t xml:space="preserve">с применением технологий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Pr="00081058">
        <w:rPr>
          <w:rFonts w:ascii="Times New Roman" w:hAnsi="Times New Roman" w:cs="Times New Roman"/>
          <w:sz w:val="26"/>
          <w:szCs w:val="26"/>
        </w:rPr>
        <w:t xml:space="preserve">, 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PLC</w:t>
      </w:r>
      <w:r w:rsidRPr="00081058">
        <w:rPr>
          <w:rFonts w:ascii="Times New Roman" w:hAnsi="Times New Roman" w:cs="Times New Roman"/>
          <w:sz w:val="26"/>
          <w:szCs w:val="26"/>
        </w:rPr>
        <w:t>/</w:t>
      </w:r>
      <w:r w:rsidRPr="00081058">
        <w:rPr>
          <w:rFonts w:ascii="Times New Roman" w:hAnsi="Times New Roman" w:cs="Times New Roman"/>
          <w:sz w:val="26"/>
          <w:szCs w:val="26"/>
          <w:lang w:val="en-US"/>
        </w:rPr>
        <w:t>RF</w:t>
      </w:r>
      <w:r w:rsidR="00463BB0" w:rsidRPr="00081058">
        <w:rPr>
          <w:rFonts w:ascii="Times New Roman" w:hAnsi="Times New Roman" w:cs="Times New Roman"/>
          <w:sz w:val="26"/>
          <w:szCs w:val="26"/>
        </w:rPr>
        <w:t>.</w:t>
      </w:r>
      <w:r w:rsidRPr="000810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E1A74B" w14:textId="1E46A84B" w:rsidR="001F70AB" w:rsidRPr="00081058" w:rsidRDefault="001F70AB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Согласованные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>с ГП инженерно-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технические решения оформляются Протоколом, подписанным сторонами не позднее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>10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 </w:t>
      </w:r>
      <w:r w:rsidR="00626176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(десяти) 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рабочих дней со дня получения соответствующих документов ГП от Застройщика и учитывается при проверке выполнения Застройщиком ТТ ГП. </w:t>
      </w:r>
    </w:p>
    <w:p w14:paraId="07413979" w14:textId="36F46595" w:rsidR="00DB4CD3" w:rsidRPr="00081058" w:rsidRDefault="00334E34" w:rsidP="00081058">
      <w:pPr>
        <w:pStyle w:val="a4"/>
        <w:numPr>
          <w:ilvl w:val="2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Застройщик имеет право </w:t>
      </w:r>
      <w:r w:rsidR="00C04E2C" w:rsidRPr="00081058">
        <w:rPr>
          <w:rFonts w:ascii="Times New Roman" w:hAnsi="Times New Roman" w:cs="Times New Roman"/>
          <w:sz w:val="26"/>
          <w:szCs w:val="26"/>
        </w:rPr>
        <w:t xml:space="preserve"> обратиться к ГП с запросом о подтверждении соответствия разработанной проектной документации ТТ с приложением копии </w:t>
      </w:r>
      <w:r w:rsidRPr="00081058">
        <w:rPr>
          <w:rFonts w:ascii="Times New Roman" w:hAnsi="Times New Roman" w:cs="Times New Roman"/>
          <w:sz w:val="26"/>
          <w:szCs w:val="26"/>
        </w:rPr>
        <w:t>под</w:t>
      </w:r>
      <w:r w:rsidR="00C04E2C" w:rsidRPr="00081058">
        <w:rPr>
          <w:rFonts w:ascii="Times New Roman" w:hAnsi="Times New Roman" w:cs="Times New Roman"/>
          <w:sz w:val="26"/>
          <w:szCs w:val="26"/>
        </w:rPr>
        <w:t xml:space="preserve">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в части подраздела «Система электроснабжения», который ГП обязан рассмотреть в течение </w:t>
      </w:r>
      <w:r w:rsidRPr="00081058">
        <w:rPr>
          <w:rFonts w:ascii="Times New Roman" w:hAnsi="Times New Roman" w:cs="Times New Roman"/>
          <w:sz w:val="26"/>
          <w:szCs w:val="26"/>
        </w:rPr>
        <w:t>10</w:t>
      </w:r>
      <w:r w:rsidR="00C04E2C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C04E2C" w:rsidRPr="00081058">
        <w:rPr>
          <w:rFonts w:ascii="Times New Roman" w:hAnsi="Times New Roman" w:cs="Times New Roman"/>
          <w:sz w:val="26"/>
          <w:szCs w:val="26"/>
        </w:rPr>
        <w:t>рабочих дней со дня его получения и направить застройщику ответ, содержащий подтверждение соответствия или информацию о несоответствии проектных решений ТТ с указанием соответствующих замечаний. При не предоставлении ГП в указанный срок ответа на запрос, ПД считается соответствующей указанным требованиям.</w:t>
      </w:r>
    </w:p>
    <w:p w14:paraId="6C468629" w14:textId="25C2275B" w:rsidR="001F70AB" w:rsidRPr="00081058" w:rsidRDefault="001F70AB" w:rsidP="00081058">
      <w:pPr>
        <w:pStyle w:val="a4"/>
        <w:numPr>
          <w:ilvl w:val="2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lastRenderedPageBreak/>
        <w:t>После завершения работ по строительству МКД Застройщик направляет ГП уведомление о необходимости введения приборов учета электрической энергии в эксплуатацию с приложением следующих документов:</w:t>
      </w:r>
    </w:p>
    <w:p w14:paraId="6895BD5E" w14:textId="60CD6014" w:rsidR="001F70AB" w:rsidRPr="00081058" w:rsidRDefault="001F70AB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- </w:t>
      </w:r>
      <w:r w:rsidR="00CB4097" w:rsidRPr="00081058">
        <w:rPr>
          <w:rFonts w:ascii="Times New Roman" w:eastAsia="Geneva" w:hAnsi="Times New Roman" w:cs="Times New Roman"/>
          <w:noProof/>
          <w:sz w:val="26"/>
          <w:szCs w:val="26"/>
        </w:rPr>
        <w:t>с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ведения о Застройщике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14:paraId="538E9D55" w14:textId="41EBD042" w:rsidR="001F70AB" w:rsidRPr="00081058" w:rsidRDefault="001F70AB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- </w:t>
      </w:r>
      <w:r w:rsidR="00CB4097" w:rsidRPr="00081058">
        <w:rPr>
          <w:rFonts w:ascii="Times New Roman" w:eastAsia="Geneva" w:hAnsi="Times New Roman" w:cs="Times New Roman"/>
          <w:noProof/>
          <w:sz w:val="26"/>
          <w:szCs w:val="26"/>
        </w:rPr>
        <w:t>к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опию Протокола согласования с ГП выбранных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>инженерго-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технических решений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(при наличии) 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или подтверждения ГП о соответствии или несоответствии ПД ТТ (при наличии); </w:t>
      </w:r>
    </w:p>
    <w:p w14:paraId="2136AC15" w14:textId="0EA14A86" w:rsidR="001F70AB" w:rsidRPr="00081058" w:rsidRDefault="001F70AB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- </w:t>
      </w:r>
      <w:r w:rsidR="00CB4097" w:rsidRPr="00081058">
        <w:rPr>
          <w:rFonts w:ascii="Times New Roman" w:eastAsia="Geneva" w:hAnsi="Times New Roman" w:cs="Times New Roman"/>
          <w:noProof/>
          <w:sz w:val="26"/>
          <w:szCs w:val="26"/>
        </w:rPr>
        <w:t>к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опию раздела ПД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в части подраздела «Система электроснабжения», включающая инженерно-технические решения по оснащению коллективным (общедомовым) прибором учета электрической энергии, измерительными трансформаторами (при необходимости их установки одновременно с коллективным (общедомовым) прибором учета), системой внутренней связи (устройствами, каналами, линиями), предназначенной для сбора и передачи данных с приборов учета;</w:t>
      </w:r>
    </w:p>
    <w:p w14:paraId="4974722D" w14:textId="5CB4A249" w:rsidR="001F70AB" w:rsidRPr="00081058" w:rsidRDefault="001F70AB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- </w:t>
      </w:r>
      <w:r w:rsidR="00CB4097" w:rsidRPr="00081058">
        <w:rPr>
          <w:rFonts w:ascii="Times New Roman" w:eastAsia="Geneva" w:hAnsi="Times New Roman" w:cs="Times New Roman"/>
          <w:noProof/>
          <w:sz w:val="26"/>
          <w:szCs w:val="26"/>
        </w:rPr>
        <w:t>к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опии технических паспортов на все установленные приборы учета электрической энергии, устройства сбора и передачи данных и иную сопроводительную техническую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и гарантийную 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документацию ко всем прочим установленным приборам, устройствам и оборудованию,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(мощности) гарантирующего поставщика. </w:t>
      </w:r>
    </w:p>
    <w:p w14:paraId="134D0C4E" w14:textId="7E3B47E2" w:rsidR="001F70AB" w:rsidRPr="00081058" w:rsidRDefault="00C04E2C" w:rsidP="00170ABB">
      <w:pPr>
        <w:pStyle w:val="a4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b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b/>
          <w:noProof/>
          <w:sz w:val="26"/>
          <w:szCs w:val="26"/>
        </w:rPr>
        <w:t xml:space="preserve">Проверка выполнения </w:t>
      </w:r>
      <w:r w:rsidR="008C70ED" w:rsidRPr="00081058">
        <w:rPr>
          <w:rFonts w:ascii="Times New Roman" w:eastAsia="Geneva" w:hAnsi="Times New Roman" w:cs="Times New Roman"/>
          <w:b/>
          <w:noProof/>
          <w:sz w:val="26"/>
          <w:szCs w:val="26"/>
        </w:rPr>
        <w:t>технических требований</w:t>
      </w:r>
      <w:r w:rsidR="00626176" w:rsidRPr="00081058">
        <w:rPr>
          <w:rFonts w:ascii="Times New Roman" w:eastAsia="Geneva" w:hAnsi="Times New Roman" w:cs="Times New Roman"/>
          <w:b/>
          <w:noProof/>
          <w:sz w:val="26"/>
          <w:szCs w:val="26"/>
        </w:rPr>
        <w:t xml:space="preserve"> и допуск ИПУ в эксплуатацию</w:t>
      </w:r>
    </w:p>
    <w:p w14:paraId="0DDDCBA7" w14:textId="22BCC6B5" w:rsidR="001F70AB" w:rsidRPr="00081058" w:rsidRDefault="001F70AB" w:rsidP="00081058">
      <w:pPr>
        <w:pStyle w:val="a4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ГП производит проверку выполнения Застройщиком ТТ в рамках осуществления процедуры </w:t>
      </w:r>
      <w:r w:rsidR="00C04E2C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допуска коллективных (общедомовых) приборов учета электрической энергии 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к эксплуатации, которые  допускаются в эксплуатацию в ходе технологического присоединения многоквартирного дома к электрическим сетям одновременно с осмотром сетевой организацией присоединяемых электроустановок, предусмотренном Правилами</w:t>
      </w:r>
      <w:r w:rsidR="00626176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 технологического присоединения.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 </w:t>
      </w:r>
    </w:p>
    <w:p w14:paraId="2B3211EA" w14:textId="3265C12D" w:rsidR="001F70AB" w:rsidRPr="00081058" w:rsidRDefault="001F70AB" w:rsidP="00081058">
      <w:pPr>
        <w:pStyle w:val="a4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ГП производит проверку выполнения Застройщиком ТТ в рамках осуществления процедуры </w:t>
      </w:r>
      <w:r w:rsidR="00C04E2C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допуска индивидуальных и общих (для коммунальной квартиры) приборов учета электрической энергии, 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которые допускаются в эксплуатацию после подписания сетевой организацией акта об осуществлении технологического присоединения МКД с применением постоянной схемы электроснабжения</w:t>
      </w:r>
      <w:r w:rsidR="004D71EE" w:rsidRPr="00081058">
        <w:rPr>
          <w:rFonts w:ascii="Times New Roman" w:eastAsia="Geneva" w:hAnsi="Times New Roman" w:cs="Times New Roman"/>
          <w:noProof/>
          <w:sz w:val="26"/>
          <w:szCs w:val="26"/>
        </w:rPr>
        <w:t>, п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роверка выполнения ТТ включает в себя: </w:t>
      </w:r>
    </w:p>
    <w:p w14:paraId="226D37E8" w14:textId="6852DDFF" w:rsidR="00334E34" w:rsidRPr="00081058" w:rsidRDefault="004D71EE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-</w:t>
      </w:r>
      <w:r w:rsidR="001F70AB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 </w:t>
      </w:r>
      <w:r w:rsidR="00CB4097" w:rsidRPr="00081058">
        <w:rPr>
          <w:rFonts w:ascii="Times New Roman" w:eastAsia="Geneva" w:hAnsi="Times New Roman" w:cs="Times New Roman"/>
          <w:noProof/>
          <w:sz w:val="26"/>
          <w:szCs w:val="26"/>
        </w:rPr>
        <w:t>п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>роверку соответствия приборов учета, параметров устройств, каналов, линий, указанных в документах, представленных Застрой</w:t>
      </w:r>
      <w:r w:rsidR="00170ABB">
        <w:rPr>
          <w:rFonts w:ascii="Times New Roman" w:eastAsia="Geneva" w:hAnsi="Times New Roman" w:cs="Times New Roman"/>
          <w:noProof/>
          <w:sz w:val="26"/>
          <w:szCs w:val="26"/>
        </w:rPr>
        <w:t xml:space="preserve">щиком в соответствии с пунктом 3.1.1 </w:t>
      </w:r>
      <w:r w:rsidR="00334E34" w:rsidRPr="00081058">
        <w:rPr>
          <w:rFonts w:ascii="Times New Roman" w:eastAsia="Geneva" w:hAnsi="Times New Roman" w:cs="Times New Roman"/>
          <w:noProof/>
          <w:sz w:val="26"/>
          <w:szCs w:val="26"/>
        </w:rPr>
        <w:t>настоящих ТТ;</w:t>
      </w:r>
    </w:p>
    <w:p w14:paraId="530690BA" w14:textId="02443FC4" w:rsidR="00334E34" w:rsidRPr="00081058" w:rsidRDefault="00334E34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- </w:t>
      </w:r>
      <w:r w:rsidR="00CB4097" w:rsidRPr="00081058">
        <w:rPr>
          <w:rFonts w:ascii="Times New Roman" w:eastAsia="Geneva" w:hAnsi="Times New Roman" w:cs="Times New Roman"/>
          <w:noProof/>
          <w:sz w:val="26"/>
          <w:szCs w:val="26"/>
        </w:rPr>
        <w:t>о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бследование приборов учета электрической энергии, системы внутренней связи (устройств, каналов, линий), предназначенной для сбора и передачи данных с приборов учета, на предмет их целостности, исправности, надлежащего функционирования, наличия и целостности пломб государственной поверки, соответствия паспортным 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lastRenderedPageBreak/>
        <w:t xml:space="preserve">характеристикам, представленной застройщиком проектной документации, и техническим требованиям; </w:t>
      </w:r>
    </w:p>
    <w:p w14:paraId="3DEB1A6B" w14:textId="68E30039" w:rsidR="00334E34" w:rsidRPr="00081058" w:rsidRDefault="00334E34" w:rsidP="000810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- </w:t>
      </w:r>
      <w:r w:rsidR="00CB4097" w:rsidRPr="00081058">
        <w:rPr>
          <w:rFonts w:ascii="Times New Roman" w:hAnsi="Times New Roman" w:cs="Times New Roman"/>
          <w:sz w:val="26"/>
          <w:szCs w:val="26"/>
        </w:rPr>
        <w:t>в</w:t>
      </w:r>
      <w:r w:rsidRPr="00081058">
        <w:rPr>
          <w:rFonts w:ascii="Times New Roman" w:hAnsi="Times New Roman" w:cs="Times New Roman"/>
          <w:sz w:val="26"/>
          <w:szCs w:val="26"/>
        </w:rPr>
        <w:t xml:space="preserve"> случае несоответствия индивидуальных, общих (квартирных) приборов учета электрической энергии, установленных застройщиком в многоквартирном доме, требованиям ПП РФ-442 и иным обязательным требованиям, установленным законодательством об электроэнергетике и градостроительным законодательством Российской Федерации, или в случае невыполнения застройщиком технических требований для многоквартирных домов, разрешение на строительство которых выдано после 1 января 2021 г., гарантирующий поставщик составляет и направляет застройщику в течение 3 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(трех) </w:t>
      </w:r>
      <w:r w:rsidRPr="00081058">
        <w:rPr>
          <w:rFonts w:ascii="Times New Roman" w:hAnsi="Times New Roman" w:cs="Times New Roman"/>
          <w:sz w:val="26"/>
          <w:szCs w:val="26"/>
        </w:rPr>
        <w:t xml:space="preserve">рабочих дней со дня выявления таких замечаний в письменной форме перечень замечаний, выявленных в ходе проверки, подлежащих устранению в течение 10 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081058">
        <w:rPr>
          <w:rFonts w:ascii="Times New Roman" w:hAnsi="Times New Roman" w:cs="Times New Roman"/>
          <w:sz w:val="26"/>
          <w:szCs w:val="26"/>
        </w:rPr>
        <w:t>рабочих дней с даты получения такого уведомления.</w:t>
      </w:r>
    </w:p>
    <w:p w14:paraId="7F615575" w14:textId="6BF24EBB" w:rsidR="00334E34" w:rsidRPr="00081058" w:rsidRDefault="00334E34" w:rsidP="000810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Повторная процедура допуска к эксплуатации индивидуальных, общих (квартирных) приборов учета электрической энергии, установленных застройщиком в многоквартирном доме, вводимом в эксплуатацию после осуществления строительства с 1 января 2021 г., осуществляется не позднее 10 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081058">
        <w:rPr>
          <w:rFonts w:ascii="Times New Roman" w:hAnsi="Times New Roman" w:cs="Times New Roman"/>
          <w:sz w:val="26"/>
          <w:szCs w:val="26"/>
        </w:rPr>
        <w:t>рабочих дней после получения от застройщика уведомления об устранении замечаний с указанием информации о принятых мерах по их устранению.</w:t>
      </w:r>
    </w:p>
    <w:p w14:paraId="76FED364" w14:textId="7652FEB0" w:rsidR="001F70AB" w:rsidRPr="00081058" w:rsidRDefault="00334E34" w:rsidP="00081058">
      <w:pPr>
        <w:spacing w:after="0" w:line="240" w:lineRule="auto"/>
        <w:ind w:firstLine="709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При комплексном освоении территории, провер</w:t>
      </w:r>
      <w:r w:rsidR="00170ABB">
        <w:rPr>
          <w:rFonts w:ascii="Times New Roman" w:eastAsia="Geneva" w:hAnsi="Times New Roman" w:cs="Times New Roman"/>
          <w:noProof/>
          <w:sz w:val="26"/>
          <w:szCs w:val="26"/>
        </w:rPr>
        <w:t xml:space="preserve">ка выполнения Застройщиком ТТ, </w:t>
      </w: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ГП к устанавливаемым в МКД, вводимом в эксплуатацию после 31.12.2020 г., коллективному (общедомовому) прибору учета, а также к системе внутренней связи (устройствам, каналам, линиям) МКД, предназначенной для сбора и передачи данных с приборов учета, допуск к эксплуатации коллективного (общедомового) прибора учета электрической энергии, осуществляются одновременно с проверкой и допуском индивидуальных и общих (для коммунальных квартир) приборов учета электрической энергии, после подписания сетевой организацией акта об осуществлении технологического присоединения МКД с применением постоянной схемы электроснабжения</w:t>
      </w:r>
      <w:r w:rsidR="001F70AB" w:rsidRPr="00081058">
        <w:rPr>
          <w:rFonts w:ascii="Times New Roman" w:eastAsia="Geneva" w:hAnsi="Times New Roman" w:cs="Times New Roman"/>
          <w:noProof/>
          <w:sz w:val="26"/>
          <w:szCs w:val="26"/>
        </w:rPr>
        <w:t xml:space="preserve">; </w:t>
      </w:r>
    </w:p>
    <w:p w14:paraId="0ACDC18B" w14:textId="77777777" w:rsidR="00334E34" w:rsidRPr="00081058" w:rsidRDefault="00334E34" w:rsidP="00081058">
      <w:pPr>
        <w:pStyle w:val="a4"/>
        <w:numPr>
          <w:ilvl w:val="2"/>
          <w:numId w:val="38"/>
        </w:numPr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Допуск ИПУ в эксплуатацию.</w:t>
      </w:r>
    </w:p>
    <w:p w14:paraId="1286A281" w14:textId="77777777" w:rsidR="00334E34" w:rsidRPr="00081058" w:rsidRDefault="00334E34" w:rsidP="00081058">
      <w:pPr>
        <w:pStyle w:val="a4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После завершения проверки выполнения ТТ и допуска приборов учета электрической энергии к эксплуатации, оформляется акт допуска приборов учета к эксплуатации по форме Приложения №16 к Правилам технологического присоединения.</w:t>
      </w:r>
    </w:p>
    <w:p w14:paraId="5214DA65" w14:textId="77777777" w:rsidR="00334E34" w:rsidRPr="00081058" w:rsidRDefault="00334E34" w:rsidP="00081058">
      <w:pPr>
        <w:pStyle w:val="a4"/>
        <w:numPr>
          <w:ilvl w:val="3"/>
          <w:numId w:val="38"/>
        </w:numPr>
        <w:tabs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  <w:r w:rsidRPr="00081058">
        <w:rPr>
          <w:rFonts w:ascii="Times New Roman" w:eastAsia="Geneva" w:hAnsi="Times New Roman" w:cs="Times New Roman"/>
          <w:noProof/>
          <w:sz w:val="26"/>
          <w:szCs w:val="26"/>
        </w:rPr>
        <w:t>Акт допуска прибора учета в эксплуатацию подписывается ГП при условии выполнения Застройщиком ТТ в полном объеме.</w:t>
      </w:r>
    </w:p>
    <w:p w14:paraId="3D12766C" w14:textId="3EB6FF8D" w:rsidR="000D4247" w:rsidRPr="00081058" w:rsidRDefault="000D4247" w:rsidP="00081058">
      <w:pPr>
        <w:pStyle w:val="ConsPlusNormal"/>
        <w:numPr>
          <w:ilvl w:val="3"/>
          <w:numId w:val="3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Допуск к эксплуатации индивидуальных, общих (квартирных) приборов учета электрической энергии, установленных застройщиком в многоквартирном доме, вводимом в эксплуатацию после осуществления строительства.,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электроснабжения.</w:t>
      </w:r>
    </w:p>
    <w:p w14:paraId="0855ED12" w14:textId="4F761869" w:rsidR="000D4247" w:rsidRPr="00081058" w:rsidRDefault="000D4247" w:rsidP="00081058">
      <w:pPr>
        <w:pStyle w:val="ConsPlusNormal"/>
        <w:numPr>
          <w:ilvl w:val="3"/>
          <w:numId w:val="3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Допуск к эксплуатации индивидуальных, общих (квартирных) приборов учета электрической энергии, установленных застройщиком в многоквартирном доме, вводимом в эксплуатацию после осуществления строительства., осуществляется без приглашения</w:t>
      </w:r>
      <w:r w:rsidR="00170ABB">
        <w:rPr>
          <w:rFonts w:ascii="Times New Roman" w:hAnsi="Times New Roman" w:cs="Times New Roman"/>
          <w:sz w:val="26"/>
          <w:szCs w:val="26"/>
        </w:rPr>
        <w:t xml:space="preserve"> лиц, указанных в пункте 151 ПП </w:t>
      </w:r>
      <w:r w:rsidRPr="00081058">
        <w:rPr>
          <w:rFonts w:ascii="Times New Roman" w:hAnsi="Times New Roman" w:cs="Times New Roman"/>
          <w:sz w:val="26"/>
          <w:szCs w:val="26"/>
        </w:rPr>
        <w:t>РФ-442.</w:t>
      </w:r>
    </w:p>
    <w:p w14:paraId="63748B3A" w14:textId="7CE45C0F" w:rsidR="000D4247" w:rsidRPr="00081058" w:rsidRDefault="000D4247" w:rsidP="00081058">
      <w:pPr>
        <w:pStyle w:val="ConsPlusNormal"/>
        <w:numPr>
          <w:ilvl w:val="3"/>
          <w:numId w:val="3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Срок осуществления допуска к эксплуатации индивидуальных, общих (квартирных)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индивидуальных, общих (квартирных) приборов учета электрической энергии.</w:t>
      </w:r>
    </w:p>
    <w:p w14:paraId="050B42FD" w14:textId="4F2B4EB5" w:rsidR="00334E34" w:rsidRPr="00081058" w:rsidRDefault="00334E34" w:rsidP="00081058">
      <w:pPr>
        <w:pStyle w:val="ConsPlusNormal"/>
        <w:numPr>
          <w:ilvl w:val="3"/>
          <w:numId w:val="3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lastRenderedPageBreak/>
        <w:t>В рамках допуска к эксплуатации индивидуальных, общих (квартирных) приборов учета электрической энергии, установленных застройщиком в многоквартирном доме, вводимом в эксплуатацию после осуществления строительства, гарантирующий поставщик осуществляет:</w:t>
      </w:r>
    </w:p>
    <w:p w14:paraId="1C15A5C6" w14:textId="5072A608" w:rsidR="00334E34" w:rsidRPr="00081058" w:rsidRDefault="00102E6D" w:rsidP="000810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- </w:t>
      </w:r>
      <w:r w:rsidR="00334E34" w:rsidRPr="00081058">
        <w:rPr>
          <w:rFonts w:ascii="Times New Roman" w:hAnsi="Times New Roman" w:cs="Times New Roman"/>
          <w:sz w:val="26"/>
          <w:szCs w:val="26"/>
        </w:rPr>
        <w:t>проверку соответствия приборов учета, параметров устройств, каналов и линий, указанных в документах, представленных застройщиком, техническим требованиям;</w:t>
      </w:r>
    </w:p>
    <w:p w14:paraId="058569CF" w14:textId="711DC665" w:rsidR="00334E34" w:rsidRPr="00081058" w:rsidRDefault="00102E6D" w:rsidP="000810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-</w:t>
      </w:r>
      <w:r w:rsidR="00CB4097" w:rsidRPr="00081058">
        <w:rPr>
          <w:rFonts w:ascii="Times New Roman" w:hAnsi="Times New Roman" w:cs="Times New Roman"/>
          <w:sz w:val="26"/>
          <w:szCs w:val="26"/>
        </w:rPr>
        <w:t xml:space="preserve"> </w:t>
      </w:r>
      <w:r w:rsidR="00334E34" w:rsidRPr="00081058">
        <w:rPr>
          <w:rFonts w:ascii="Times New Roman" w:hAnsi="Times New Roman" w:cs="Times New Roman"/>
          <w:sz w:val="26"/>
          <w:szCs w:val="26"/>
        </w:rPr>
        <w:t>обследование приборов учета электрической энергии и иного оборудования, которое указано в пункте 137 ПП РФ-442,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а также проверку способов присоединения приборов учета электрической энергии к элементам интеллектуальной системы учета электрической энергии (мощности), в том числе проверку коллективных (общедомовых) приборов учета электрической энергии в отношении их целостности, исправности, надлежащего функционирования, наличия и целостности пломб государственной поверки, соответствия паспортным характеристикам, представленной застройщиком проектной документации и техническим требованиям.</w:t>
      </w:r>
    </w:p>
    <w:p w14:paraId="6A38EB9C" w14:textId="3D1ED334" w:rsidR="00334E34" w:rsidRPr="00081058" w:rsidRDefault="00334E34" w:rsidP="00081058">
      <w:pPr>
        <w:pStyle w:val="ConsPlusNormal"/>
        <w:numPr>
          <w:ilvl w:val="3"/>
          <w:numId w:val="3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 xml:space="preserve">В случае несоответствия индивидуальных, общих (квартирных) приборов учета электрической энергии, установленных застройщиком в многоквартирном доме, требованиям настоящего документа и иным обязательным требованиям, установленным законодательством об электроэнергетике и градостроительным законодательством Российской Федерации, или в случае невыполнения застройщиком технических требований для многоквартирных домов, разрешение на строительство которых выдано после 1 января 2021 г.,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замечаний, выявленных в ходе проверки, подлежащих устранению в течение 10 </w:t>
      </w:r>
      <w:r w:rsidR="00626176" w:rsidRPr="00081058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081058">
        <w:rPr>
          <w:rFonts w:ascii="Times New Roman" w:hAnsi="Times New Roman" w:cs="Times New Roman"/>
          <w:sz w:val="26"/>
          <w:szCs w:val="26"/>
        </w:rPr>
        <w:t>рабочих дней с даты получения такого уведомления.</w:t>
      </w:r>
    </w:p>
    <w:p w14:paraId="24B3AF78" w14:textId="7D188F02" w:rsidR="00334E34" w:rsidRPr="00D95EC9" w:rsidRDefault="00334E34" w:rsidP="00081058">
      <w:pPr>
        <w:pStyle w:val="ConsPlusNormal"/>
        <w:numPr>
          <w:ilvl w:val="3"/>
          <w:numId w:val="3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058">
        <w:rPr>
          <w:rFonts w:ascii="Times New Roman" w:hAnsi="Times New Roman" w:cs="Times New Roman"/>
          <w:sz w:val="26"/>
          <w:szCs w:val="26"/>
        </w:rPr>
        <w:t>Повторная процедура допуска к эксплуатации индивидуальных, общих (квартирных) приборов учета электрической энергии, установленных застройщиком в многоквартирном доме, вводимом в эк</w:t>
      </w:r>
      <w:r w:rsidRPr="00D95EC9">
        <w:rPr>
          <w:rFonts w:ascii="Times New Roman" w:hAnsi="Times New Roman" w:cs="Times New Roman"/>
          <w:sz w:val="26"/>
          <w:szCs w:val="26"/>
        </w:rPr>
        <w:t xml:space="preserve">сплуатацию после осуществления строительства с 1 января 2021 г., осуществляется не позднее 10 </w:t>
      </w:r>
      <w:r w:rsidR="00626176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D95EC9">
        <w:rPr>
          <w:rFonts w:ascii="Times New Roman" w:hAnsi="Times New Roman" w:cs="Times New Roman"/>
          <w:sz w:val="26"/>
          <w:szCs w:val="26"/>
        </w:rPr>
        <w:t>рабочих дней после получения от застройщика уведомления об устранении замечаний с указанием информации о принятых мерах по их устранению.</w:t>
      </w:r>
    </w:p>
    <w:p w14:paraId="650C06B2" w14:textId="77777777" w:rsidR="00334E34" w:rsidRDefault="00334E34" w:rsidP="00081058">
      <w:pPr>
        <w:spacing w:after="0" w:line="240" w:lineRule="auto"/>
        <w:ind w:firstLine="851"/>
        <w:jc w:val="both"/>
        <w:rPr>
          <w:rFonts w:ascii="Times New Roman" w:eastAsia="Geneva" w:hAnsi="Times New Roman" w:cs="Times New Roman"/>
          <w:noProof/>
          <w:sz w:val="26"/>
          <w:szCs w:val="26"/>
        </w:rPr>
      </w:pPr>
    </w:p>
    <w:p w14:paraId="17271A66" w14:textId="1D71D772" w:rsidR="001F70AB" w:rsidRPr="00C31FA5" w:rsidRDefault="00C04E2C" w:rsidP="00081058">
      <w:pPr>
        <w:pStyle w:val="a4"/>
        <w:numPr>
          <w:ilvl w:val="1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eastAsia="Geneva" w:hAnsi="Times New Roman" w:cs="Times New Roman"/>
          <w:b/>
          <w:noProof/>
          <w:sz w:val="26"/>
          <w:szCs w:val="26"/>
        </w:rPr>
      </w:pPr>
      <w:r w:rsidRPr="00907B5F">
        <w:rPr>
          <w:rFonts w:ascii="Times New Roman" w:eastAsia="Geneva" w:hAnsi="Times New Roman" w:cs="Times New Roman"/>
          <w:b/>
          <w:noProof/>
          <w:sz w:val="26"/>
          <w:szCs w:val="26"/>
        </w:rPr>
        <w:t>Прием-передача</w:t>
      </w:r>
      <w:r w:rsidR="001F70AB" w:rsidRPr="00C31FA5">
        <w:rPr>
          <w:rFonts w:ascii="Times New Roman" w:eastAsia="Geneva" w:hAnsi="Times New Roman" w:cs="Times New Roman"/>
          <w:b/>
          <w:noProof/>
          <w:sz w:val="26"/>
          <w:szCs w:val="26"/>
        </w:rPr>
        <w:t xml:space="preserve"> Застройщиком установленных </w:t>
      </w:r>
      <w:r w:rsidR="00626176">
        <w:rPr>
          <w:rFonts w:ascii="Times New Roman" w:eastAsia="Geneva" w:hAnsi="Times New Roman" w:cs="Times New Roman"/>
          <w:b/>
          <w:noProof/>
          <w:sz w:val="26"/>
          <w:szCs w:val="26"/>
        </w:rPr>
        <w:t>ИПУ Гарантирующему поставщику</w:t>
      </w:r>
      <w:r w:rsidR="001F70AB" w:rsidRPr="00C31FA5">
        <w:rPr>
          <w:rFonts w:ascii="Times New Roman" w:eastAsia="Geneva" w:hAnsi="Times New Roman" w:cs="Times New Roman"/>
          <w:b/>
          <w:noProof/>
          <w:sz w:val="26"/>
          <w:szCs w:val="26"/>
        </w:rPr>
        <w:t xml:space="preserve"> </w:t>
      </w:r>
    </w:p>
    <w:p w14:paraId="3ADD670D" w14:textId="21E2F2B8" w:rsidR="009120E9" w:rsidRPr="00D95EC9" w:rsidRDefault="009120E9" w:rsidP="00081058">
      <w:pPr>
        <w:pStyle w:val="ConsPlusNormal"/>
        <w:numPr>
          <w:ilvl w:val="1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C9">
        <w:rPr>
          <w:rFonts w:ascii="Times New Roman" w:hAnsi="Times New Roman" w:cs="Times New Roman"/>
          <w:sz w:val="26"/>
          <w:szCs w:val="26"/>
        </w:rPr>
        <w:t xml:space="preserve">В течение 10 </w:t>
      </w:r>
      <w:r w:rsidR="00FB6ACE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D95EC9">
        <w:rPr>
          <w:rFonts w:ascii="Times New Roman" w:hAnsi="Times New Roman" w:cs="Times New Roman"/>
          <w:sz w:val="26"/>
          <w:szCs w:val="26"/>
        </w:rPr>
        <w:t xml:space="preserve">рабочих дней после допуска к эксплуатации всех индивидуальных, общих (квартирных) и коллективных (общедомовых) приборов учета электрической энергии, установленных в многоквартирном доме, вводимом в эксплуатацию после осуществления строительства с 1 января 2021 г., </w:t>
      </w:r>
      <w:r w:rsidR="00170ABB">
        <w:rPr>
          <w:rFonts w:ascii="Times New Roman" w:hAnsi="Times New Roman" w:cs="Times New Roman"/>
          <w:sz w:val="26"/>
          <w:szCs w:val="26"/>
        </w:rPr>
        <w:t>З</w:t>
      </w:r>
      <w:r w:rsidRPr="00D95EC9">
        <w:rPr>
          <w:rFonts w:ascii="Times New Roman" w:hAnsi="Times New Roman" w:cs="Times New Roman"/>
          <w:sz w:val="26"/>
          <w:szCs w:val="26"/>
        </w:rPr>
        <w:t xml:space="preserve">астройщик составляет и направляет для подписания </w:t>
      </w:r>
      <w:r w:rsidR="00170ABB">
        <w:rPr>
          <w:rFonts w:ascii="Times New Roman" w:hAnsi="Times New Roman" w:cs="Times New Roman"/>
          <w:sz w:val="26"/>
          <w:szCs w:val="26"/>
        </w:rPr>
        <w:t>Г</w:t>
      </w:r>
      <w:r w:rsidRPr="00D95EC9">
        <w:rPr>
          <w:rFonts w:ascii="Times New Roman" w:hAnsi="Times New Roman" w:cs="Times New Roman"/>
          <w:sz w:val="26"/>
          <w:szCs w:val="26"/>
        </w:rPr>
        <w:t xml:space="preserve">арантирующему поставщику подписанный со своей стороны в 2 </w:t>
      </w:r>
      <w:r w:rsidR="00626176">
        <w:rPr>
          <w:rFonts w:ascii="Times New Roman" w:hAnsi="Times New Roman" w:cs="Times New Roman"/>
          <w:sz w:val="26"/>
          <w:szCs w:val="26"/>
        </w:rPr>
        <w:t xml:space="preserve">(двух) </w:t>
      </w:r>
      <w:r w:rsidRPr="00D95EC9">
        <w:rPr>
          <w:rFonts w:ascii="Times New Roman" w:hAnsi="Times New Roman" w:cs="Times New Roman"/>
          <w:sz w:val="26"/>
          <w:szCs w:val="26"/>
        </w:rPr>
        <w:t xml:space="preserve">экземплярах акт приема-передачи в эксплуатацию приборов учета по форме согласно приложению </w:t>
      </w:r>
      <w:r w:rsidR="00081058">
        <w:rPr>
          <w:rFonts w:ascii="Times New Roman" w:hAnsi="Times New Roman" w:cs="Times New Roman"/>
          <w:sz w:val="26"/>
          <w:szCs w:val="26"/>
        </w:rPr>
        <w:t>№</w:t>
      </w:r>
      <w:r w:rsidRPr="00D95EC9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 к ПП РФ-442</w:t>
      </w:r>
      <w:r w:rsidRPr="00D95EC9">
        <w:rPr>
          <w:rFonts w:ascii="Times New Roman" w:hAnsi="Times New Roman" w:cs="Times New Roman"/>
          <w:sz w:val="26"/>
          <w:szCs w:val="26"/>
        </w:rPr>
        <w:t xml:space="preserve"> (далее - акт приема-передачи приборов учета).</w:t>
      </w:r>
    </w:p>
    <w:p w14:paraId="5AC73E14" w14:textId="05A5394F" w:rsidR="009120E9" w:rsidRPr="00D95EC9" w:rsidRDefault="009120E9" w:rsidP="00081058">
      <w:pPr>
        <w:pStyle w:val="ConsPlusNormal"/>
        <w:numPr>
          <w:ilvl w:val="1"/>
          <w:numId w:val="4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C9">
        <w:rPr>
          <w:rFonts w:ascii="Times New Roman" w:hAnsi="Times New Roman" w:cs="Times New Roman"/>
          <w:sz w:val="26"/>
          <w:szCs w:val="26"/>
        </w:rPr>
        <w:t xml:space="preserve">Гарантирующий поставщик в течение 10 </w:t>
      </w:r>
      <w:r w:rsidR="00626176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D95EC9">
        <w:rPr>
          <w:rFonts w:ascii="Times New Roman" w:hAnsi="Times New Roman" w:cs="Times New Roman"/>
          <w:sz w:val="26"/>
          <w:szCs w:val="26"/>
        </w:rPr>
        <w:t xml:space="preserve">рабочих дней со дня получения от застройщика акта приема-передачи приборов учета подписывает его и возвращает один экземпляр акта </w:t>
      </w:r>
      <w:r w:rsidR="00170ABB">
        <w:rPr>
          <w:rFonts w:ascii="Times New Roman" w:hAnsi="Times New Roman" w:cs="Times New Roman"/>
          <w:sz w:val="26"/>
          <w:szCs w:val="26"/>
        </w:rPr>
        <w:t>З</w:t>
      </w:r>
      <w:r w:rsidRPr="00D95EC9">
        <w:rPr>
          <w:rFonts w:ascii="Times New Roman" w:hAnsi="Times New Roman" w:cs="Times New Roman"/>
          <w:sz w:val="26"/>
          <w:szCs w:val="26"/>
        </w:rPr>
        <w:t>астройщику.</w:t>
      </w:r>
    </w:p>
    <w:p w14:paraId="28A575BC" w14:textId="6065BA23" w:rsidR="009120E9" w:rsidRPr="00D95EC9" w:rsidRDefault="009120E9" w:rsidP="00081058">
      <w:pPr>
        <w:pStyle w:val="ConsPlusNormal"/>
        <w:numPr>
          <w:ilvl w:val="1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C9">
        <w:rPr>
          <w:rFonts w:ascii="Times New Roman" w:hAnsi="Times New Roman" w:cs="Times New Roman"/>
          <w:sz w:val="26"/>
          <w:szCs w:val="26"/>
        </w:rPr>
        <w:t xml:space="preserve"> До даты перехода права собственности на приборы учета к собственникам </w:t>
      </w:r>
      <w:r w:rsidRPr="00D95EC9">
        <w:rPr>
          <w:rFonts w:ascii="Times New Roman" w:hAnsi="Times New Roman" w:cs="Times New Roman"/>
          <w:sz w:val="26"/>
          <w:szCs w:val="26"/>
        </w:rPr>
        <w:lastRenderedPageBreak/>
        <w:t xml:space="preserve">помещений в многоквартирном доме ответственность за сохранность индивидуальных, общих (квартирных), коллективных (общедомовых) приборов учета электрической энергии, измерительных трансформаторов и иного оборудования, которое указано в пункте 137 </w:t>
      </w:r>
      <w:r>
        <w:rPr>
          <w:rFonts w:ascii="Times New Roman" w:hAnsi="Times New Roman" w:cs="Times New Roman"/>
          <w:sz w:val="26"/>
          <w:szCs w:val="26"/>
        </w:rPr>
        <w:t>ПП РФ-442</w:t>
      </w:r>
      <w:r w:rsidRPr="00D95EC9">
        <w:rPr>
          <w:rFonts w:ascii="Times New Roman" w:hAnsi="Times New Roman" w:cs="Times New Roman"/>
          <w:sz w:val="26"/>
          <w:szCs w:val="26"/>
        </w:rPr>
        <w:t xml:space="preserve">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</w:t>
      </w:r>
      <w:r w:rsidR="00170ABB">
        <w:rPr>
          <w:rFonts w:ascii="Times New Roman" w:hAnsi="Times New Roman" w:cs="Times New Roman"/>
          <w:sz w:val="26"/>
          <w:szCs w:val="26"/>
        </w:rPr>
        <w:t>Г</w:t>
      </w:r>
      <w:r w:rsidRPr="00D95EC9">
        <w:rPr>
          <w:rFonts w:ascii="Times New Roman" w:hAnsi="Times New Roman" w:cs="Times New Roman"/>
          <w:sz w:val="26"/>
          <w:szCs w:val="26"/>
        </w:rPr>
        <w:t>арантирующего поставщика, несет застройщик.</w:t>
      </w:r>
    </w:p>
    <w:p w14:paraId="6EA2796C" w14:textId="63AAFFE6" w:rsidR="009120E9" w:rsidRPr="00D95EC9" w:rsidRDefault="009120E9" w:rsidP="00081058">
      <w:pPr>
        <w:pStyle w:val="ConsPlusNormal"/>
        <w:numPr>
          <w:ilvl w:val="1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C9">
        <w:rPr>
          <w:rFonts w:ascii="Times New Roman" w:hAnsi="Times New Roman" w:cs="Times New Roman"/>
          <w:sz w:val="26"/>
          <w:szCs w:val="26"/>
        </w:rPr>
        <w:t xml:space="preserve">Передача </w:t>
      </w:r>
      <w:r w:rsidR="00170ABB">
        <w:rPr>
          <w:rFonts w:ascii="Times New Roman" w:hAnsi="Times New Roman" w:cs="Times New Roman"/>
          <w:sz w:val="26"/>
          <w:szCs w:val="26"/>
        </w:rPr>
        <w:t>З</w:t>
      </w:r>
      <w:r w:rsidRPr="00D95EC9">
        <w:rPr>
          <w:rFonts w:ascii="Times New Roman" w:hAnsi="Times New Roman" w:cs="Times New Roman"/>
          <w:sz w:val="26"/>
          <w:szCs w:val="26"/>
        </w:rPr>
        <w:t xml:space="preserve">астройщиком индивидуальных, общих (квартирных) и коллективных (общедомовых) приборов учета и измерительных трансформаторов, установленных в жилых и нежилых помещениях многоквартирного дома, в эксплуатацию </w:t>
      </w:r>
      <w:r w:rsidR="00170ABB">
        <w:rPr>
          <w:rFonts w:ascii="Times New Roman" w:hAnsi="Times New Roman" w:cs="Times New Roman"/>
          <w:sz w:val="26"/>
          <w:szCs w:val="26"/>
        </w:rPr>
        <w:t>Г</w:t>
      </w:r>
      <w:r w:rsidRPr="00D95EC9">
        <w:rPr>
          <w:rFonts w:ascii="Times New Roman" w:hAnsi="Times New Roman" w:cs="Times New Roman"/>
          <w:sz w:val="26"/>
          <w:szCs w:val="26"/>
        </w:rPr>
        <w:t>арантирующему поставщику, а также передача необходимой технической и гарантийной документации осуществляются без взимания платы.</w:t>
      </w:r>
    </w:p>
    <w:p w14:paraId="6A19130D" w14:textId="39AD5223" w:rsidR="009120E9" w:rsidRDefault="009120E9" w:rsidP="00081058">
      <w:pPr>
        <w:pStyle w:val="ConsPlusNormal"/>
        <w:numPr>
          <w:ilvl w:val="1"/>
          <w:numId w:val="4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5EC9">
        <w:rPr>
          <w:rFonts w:ascii="Times New Roman" w:hAnsi="Times New Roman" w:cs="Times New Roman"/>
          <w:sz w:val="26"/>
          <w:szCs w:val="26"/>
        </w:rPr>
        <w:t xml:space="preserve"> Подписанный </w:t>
      </w:r>
      <w:r w:rsidR="00170ABB">
        <w:rPr>
          <w:rFonts w:ascii="Times New Roman" w:hAnsi="Times New Roman" w:cs="Times New Roman"/>
          <w:sz w:val="26"/>
          <w:szCs w:val="26"/>
        </w:rPr>
        <w:t>З</w:t>
      </w:r>
      <w:r w:rsidRPr="00D95EC9">
        <w:rPr>
          <w:rFonts w:ascii="Times New Roman" w:hAnsi="Times New Roman" w:cs="Times New Roman"/>
          <w:sz w:val="26"/>
          <w:szCs w:val="26"/>
        </w:rPr>
        <w:t xml:space="preserve">астройщиком и </w:t>
      </w:r>
      <w:r w:rsidR="00170ABB">
        <w:rPr>
          <w:rFonts w:ascii="Times New Roman" w:hAnsi="Times New Roman" w:cs="Times New Roman"/>
          <w:sz w:val="26"/>
          <w:szCs w:val="26"/>
        </w:rPr>
        <w:t>Г</w:t>
      </w:r>
      <w:r w:rsidRPr="00D95EC9">
        <w:rPr>
          <w:rFonts w:ascii="Times New Roman" w:hAnsi="Times New Roman" w:cs="Times New Roman"/>
          <w:sz w:val="26"/>
          <w:szCs w:val="26"/>
        </w:rPr>
        <w:t xml:space="preserve">арантирующим поставщиком акт приема-передачи индивидуальных, общих (квартирных) и коллективных (общедомовых) приборов учета, установленных в жилых и нежилых помещениях многоквартирного дома, является документом,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</w:t>
      </w:r>
      <w:hyperlink r:id="rId8" w:history="1">
        <w:r w:rsidRPr="00102E6D">
          <w:rPr>
            <w:rFonts w:ascii="Times New Roman" w:hAnsi="Times New Roman" w:cs="Times New Roman"/>
            <w:sz w:val="26"/>
            <w:szCs w:val="26"/>
          </w:rPr>
          <w:t>пунктом 7 части 3 статьи 55</w:t>
        </w:r>
      </w:hyperlink>
      <w:r w:rsidRPr="00D95EC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</w:t>
      </w:r>
    </w:p>
    <w:p w14:paraId="4934D4EB" w14:textId="2FAB496C" w:rsidR="005463B5" w:rsidRDefault="005463B5" w:rsidP="005463B5">
      <w:pPr>
        <w:pStyle w:val="ConsPlusNormal"/>
        <w:tabs>
          <w:tab w:val="left" w:pos="1701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BE4D694" w14:textId="77777777" w:rsidR="005463B5" w:rsidRDefault="005463B5" w:rsidP="005463B5">
      <w:pPr>
        <w:shd w:val="clear" w:color="auto" w:fill="FFFFFF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  <w:t>Приложение №1</w:t>
      </w:r>
    </w:p>
    <w:p w14:paraId="0508B846" w14:textId="77777777" w:rsidR="005463B5" w:rsidRDefault="005463B5" w:rsidP="005463B5">
      <w:pPr>
        <w:shd w:val="clear" w:color="auto" w:fill="FFFFFF"/>
        <w:spacing w:before="100" w:beforeAutospacing="1" w:after="150" w:line="270" w:lineRule="atLeast"/>
        <w:ind w:left="-993"/>
        <w:jc w:val="both"/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</w:pPr>
    </w:p>
    <w:p w14:paraId="592C7426" w14:textId="3A920B01" w:rsidR="005463B5" w:rsidRPr="00D95EC9" w:rsidRDefault="005463B5" w:rsidP="005463B5">
      <w:pPr>
        <w:pStyle w:val="ConsPlusNormal"/>
        <w:tabs>
          <w:tab w:val="left" w:pos="1701"/>
        </w:tabs>
        <w:ind w:left="709" w:hanging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object w:dxaOrig="10194" w:dyaOrig="6848" w14:anchorId="02B31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7pt;height:342.4pt" o:ole="">
            <v:imagedata r:id="rId9" o:title=""/>
          </v:shape>
          <o:OLEObject Type="Embed" ProgID="Visio.Drawing.15" ShapeID="_x0000_i1025" DrawAspect="Content" ObjectID="_1678100479" r:id="rId10"/>
        </w:object>
      </w:r>
    </w:p>
    <w:p w14:paraId="2BCC02B1" w14:textId="0557FE8B" w:rsidR="00656B2C" w:rsidRDefault="00656B2C" w:rsidP="00081058">
      <w:pPr>
        <w:spacing w:after="0" w:line="240" w:lineRule="auto"/>
      </w:pPr>
    </w:p>
    <w:p w14:paraId="1BCCCA01" w14:textId="30F955F3" w:rsidR="005463B5" w:rsidRDefault="005463B5" w:rsidP="00081058">
      <w:pPr>
        <w:spacing w:after="0" w:line="240" w:lineRule="auto"/>
      </w:pPr>
    </w:p>
    <w:p w14:paraId="3B9A3F3A" w14:textId="77777777" w:rsidR="00DE3016" w:rsidRDefault="00DE3016" w:rsidP="00DE3016">
      <w:pPr>
        <w:shd w:val="clear" w:color="auto" w:fill="FFFFFF"/>
        <w:spacing w:before="100" w:beforeAutospacing="1" w:after="150" w:line="270" w:lineRule="atLeast"/>
        <w:jc w:val="right"/>
        <w:rPr>
          <w:rFonts w:ascii="Times New Roman" w:eastAsia="Times New Roman" w:hAnsi="Times New Roman" w:cs="Times New Roman"/>
          <w:color w:val="393A3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93A3A"/>
          <w:sz w:val="26"/>
          <w:szCs w:val="26"/>
          <w:lang w:eastAsia="ru-RU"/>
        </w:rPr>
        <w:t>Приложение №2</w:t>
      </w:r>
    </w:p>
    <w:p w14:paraId="27787255" w14:textId="77777777" w:rsidR="00DE3016" w:rsidRDefault="00DE3016" w:rsidP="00DE3016">
      <w:pPr>
        <w:shd w:val="clear" w:color="auto" w:fill="FFFFFF"/>
        <w:spacing w:before="100" w:beforeAutospacing="1" w:after="150" w:line="27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93A3A"/>
          <w:sz w:val="26"/>
          <w:szCs w:val="26"/>
          <w:lang w:eastAsia="ru-RU"/>
        </w:rPr>
        <w:t xml:space="preserve">Требования к приборам на </w:t>
      </w:r>
      <w:r>
        <w:rPr>
          <w:rFonts w:ascii="Times New Roman" w:hAnsi="Times New Roman" w:cs="Times New Roman"/>
          <w:b/>
          <w:sz w:val="26"/>
          <w:szCs w:val="26"/>
        </w:rPr>
        <w:t>соответствие действующего законодательства</w:t>
      </w:r>
    </w:p>
    <w:p w14:paraId="52C6FC12" w14:textId="77777777" w:rsidR="00DE3016" w:rsidRDefault="00DE3016" w:rsidP="00DE3016">
      <w:pPr>
        <w:shd w:val="clear" w:color="auto" w:fill="FFFFFF"/>
        <w:spacing w:before="100" w:beforeAutospacing="1" w:after="150" w:line="27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области минимального набора функций, указанных в ПП РФ №890 от 19.07.2020</w:t>
      </w:r>
    </w:p>
    <w:tbl>
      <w:tblPr>
        <w:tblW w:w="10592" w:type="dxa"/>
        <w:tblLook w:val="04A0" w:firstRow="1" w:lastRow="0" w:firstColumn="1" w:lastColumn="0" w:noHBand="0" w:noVBand="1"/>
      </w:tblPr>
      <w:tblGrid>
        <w:gridCol w:w="1366"/>
        <w:gridCol w:w="3186"/>
        <w:gridCol w:w="1962"/>
        <w:gridCol w:w="1980"/>
        <w:gridCol w:w="2098"/>
      </w:tblGrid>
      <w:tr w:rsidR="00DE3016" w14:paraId="226910A4" w14:textId="77777777" w:rsidTr="00DE3016">
        <w:trPr>
          <w:trHeight w:val="375"/>
        </w:trPr>
        <w:tc>
          <w:tcPr>
            <w:tcW w:w="1366" w:type="dxa"/>
            <w:noWrap/>
            <w:vAlign w:val="center"/>
            <w:hideMark/>
          </w:tcPr>
          <w:p w14:paraId="36C12C89" w14:textId="77777777" w:rsidR="00DE3016" w:rsidRDefault="00DE30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86" w:type="dxa"/>
            <w:noWrap/>
            <w:vAlign w:val="bottom"/>
            <w:hideMark/>
          </w:tcPr>
          <w:p w14:paraId="2BD6501F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noWrap/>
            <w:vAlign w:val="bottom"/>
            <w:hideMark/>
          </w:tcPr>
          <w:p w14:paraId="57CC929F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5E21C40A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14:paraId="506A8B26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</w:tr>
      <w:tr w:rsidR="00DE3016" w14:paraId="5AF02EB7" w14:textId="77777777" w:rsidTr="00DE3016">
        <w:trPr>
          <w:trHeight w:val="315"/>
        </w:trPr>
        <w:tc>
          <w:tcPr>
            <w:tcW w:w="1366" w:type="dxa"/>
            <w:noWrap/>
            <w:vAlign w:val="center"/>
            <w:hideMark/>
          </w:tcPr>
          <w:p w14:paraId="33B02345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noWrap/>
            <w:vAlign w:val="bottom"/>
            <w:hideMark/>
          </w:tcPr>
          <w:p w14:paraId="0745D0AE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noWrap/>
            <w:vAlign w:val="bottom"/>
            <w:hideMark/>
          </w:tcPr>
          <w:p w14:paraId="1C63690C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2CC1AFED" w14:textId="77777777" w:rsidR="00DE3016" w:rsidRDefault="00DE301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noWrap/>
            <w:vAlign w:val="bottom"/>
          </w:tcPr>
          <w:p w14:paraId="1D86E447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3016" w14:paraId="33D71828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3D01C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7A7E0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продукции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14:paraId="3C41654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Приборы учета электроэнергии</w:t>
            </w:r>
          </w:p>
        </w:tc>
      </w:tr>
      <w:tr w:rsidR="00DE3016" w14:paraId="279307BB" w14:textId="77777777" w:rsidTr="00DE3016">
        <w:trPr>
          <w:trHeight w:val="202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67552" w14:textId="77777777" w:rsidR="00DE3016" w:rsidRDefault="00DE3016">
            <w:pPr>
              <w:spacing w:after="0" w:line="240" w:lineRule="auto"/>
              <w:ind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FACDF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тип приборов учета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7B7F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 о фазный прибор учета (статический непосредственного включения)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82C42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3 - х фазный прибор учета (статический непосредственного включения) до 50 (65) кВт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6B10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х фазный прибор учета (статический непрямого включения с использованием измерительных трансформаторов тока)</w:t>
            </w:r>
          </w:p>
        </w:tc>
      </w:tr>
      <w:tr w:rsidR="00DE3016" w14:paraId="48C2AB27" w14:textId="77777777" w:rsidTr="00DE3016">
        <w:trPr>
          <w:trHeight w:val="51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C59C3" w14:textId="77777777" w:rsidR="00DE3016" w:rsidRDefault="00DE3016">
            <w:pPr>
              <w:spacing w:after="0" w:line="240" w:lineRule="auto"/>
              <w:ind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F2C7CF5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функций приборов учета в соответствии с требованиями ПП РФ от 19.06.2020 № 890</w:t>
            </w:r>
          </w:p>
        </w:tc>
      </w:tr>
      <w:tr w:rsidR="00DE3016" w14:paraId="56F736D7" w14:textId="77777777" w:rsidTr="00DE3016">
        <w:trPr>
          <w:trHeight w:val="855"/>
        </w:trPr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CE370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E2B96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а) измерение активной и реактивной энергии в сетях переменного тока в двух направлениях с классом точности,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7AE28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 и выше по активной энергии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51F28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 и выше по активной энергии и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B41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0,5S и выше по активной энергии и 1,0 и выше по реактивной энергии</w:t>
            </w:r>
          </w:p>
        </w:tc>
      </w:tr>
      <w:tr w:rsidR="00DE3016" w14:paraId="73B5B2AF" w14:textId="77777777" w:rsidTr="00DE3016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FB76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D1BA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AB8F2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  и выше  по реактивной энергии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60F9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2,0 и выше по реактивной энергии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722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6F0B26D" w14:textId="77777777" w:rsidTr="00DE3016">
        <w:trPr>
          <w:trHeight w:val="570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94E654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4D6A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а1) интервал между поверками не менее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B3F4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7374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03FE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 лет</w:t>
            </w:r>
          </w:p>
        </w:tc>
      </w:tr>
      <w:tr w:rsidR="00DE3016" w14:paraId="09F60A1D" w14:textId="77777777" w:rsidTr="00DE3016">
        <w:trPr>
          <w:trHeight w:val="1410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F9BED5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AFD4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б) возможность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энергии трансформаторного включения);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31EB3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DA2A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6A50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5F9ED962" w14:textId="77777777" w:rsidTr="00DE3016">
        <w:trPr>
          <w:trHeight w:val="1620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EA4B8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20ACC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в) ведение времени независимо от наличия напряжения в питающей сети с абсолютной погрешностью хода внутренних часов не более 5 секунд в сутки, а также с возможностью смены часового пояса;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519C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B208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B426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6579CD7A" w14:textId="77777777" w:rsidTr="00DE3016">
        <w:trPr>
          <w:trHeight w:val="88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671C5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7855B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г) возможность синхронизации и коррекции времени с внешним источником сигналов точного времени;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3D86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1301F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FED2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77604089" w14:textId="77777777" w:rsidTr="00DE3016">
        <w:trPr>
          <w:trHeight w:val="15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CCB922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711D7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д)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4195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C9C8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CFDC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1834A18E" w14:textId="77777777" w:rsidTr="00DE3016">
        <w:trPr>
          <w:trHeight w:val="300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8BD08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98C01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е) измерение и вычисление: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DE03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F57C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63C5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386CF1CE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268BE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D28D36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фазного напряжения в каждой фазе;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03E7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919C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744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71A0EA1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54B2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A0A61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линейного напряжения (для трехфазных приборов учета электрической энергии);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02CB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09EC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84CD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7411917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B02E0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E1850D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фазного тока в каждой фазе;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A0F6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A76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CE59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A764E23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6C608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BFADFF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активной, реактивной и полной мощности в каждой фазе и суммарной мощности;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30E1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15FC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3343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00CF2D82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064B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458032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значения тока в нулевом проводе (для однофазного прибора учета электрической энергии);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400B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B49F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13D0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5C29C916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11804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7342DD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небаланса токов в фазном и нулевом проводах (для однофазного прибора учета электрической энергии);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9158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BBA2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1496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7300D89" w14:textId="77777777" w:rsidTr="00DE301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14349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1AE3E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частоты электрической сети;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634E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8342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4579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D3359B7" w14:textId="77777777" w:rsidTr="00DE3016">
        <w:trPr>
          <w:trHeight w:val="196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840328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9ECD2" w14:textId="77777777" w:rsidR="00DE3016" w:rsidRPr="00DC47CA" w:rsidRDefault="0087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1" w:history="1">
              <w:r w:rsidR="00DE3016" w:rsidRPr="00DC47CA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lang w:eastAsia="ru-RU"/>
                </w:rPr>
                <w:t>ж) 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        </w:r>
            </w:hyperlink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F259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1912F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B798F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bookmarkEnd w:id="5"/>
      <w:tr w:rsidR="00DE3016" w14:paraId="11DA1681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57135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4F32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з) контроль наличия внешнего переменного и постоянного магнитного поля;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093B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F424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D4D4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524FD84D" w14:textId="77777777" w:rsidTr="00DE3016">
        <w:trPr>
          <w:trHeight w:val="600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9DFC72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EA9A5A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и) отображение на встроенном и (или) выносном цифровом дисплее: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28C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8B84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243C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765B7C74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9F11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12E781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текущих даты и времени;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82C2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2003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0604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01C10A63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C2728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B0F078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текущих значений потребленной электрической энергии суммарно и по тарифным зонам;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631B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E18B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6F92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6EF8EAC3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83AC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B4A536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текущих значений активной и реактивной мощности, напряжения, тока и частоты;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2F83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80EA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7B00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C877090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31C1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69BC3B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значения потребленной электрической энергии на конец последнего программируемого расчетного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периода суммарно и по тарифным зонам;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6F26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E6AD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61CB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06A127C2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F6425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5BF186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индикатора режима приема и отдачи электрической энергии;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D8D8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A500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CDEE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7DAE14F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7EE21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B56BEB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индикатора факта нарушения индивидуальных параметров качества электроснабжения;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9FA1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C884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57EB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04D0399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281B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365604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индикатора вскрытия электронных пломб на корпусе и клеммной крышке прибора учета электрической энергии;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EB4D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B75D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490A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50E2F8CA" w14:textId="77777777" w:rsidTr="00DE3016">
        <w:trPr>
          <w:trHeight w:val="1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FC44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69740B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индикатора факта события воздействия магнитных полей со значением модуля вектора магнитной индукции свыше 150 мТл (пиковое значение) на элементы прибора учета электрической энергии;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8FD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B9CF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0BD1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4813A18B" w14:textId="77777777" w:rsidTr="00DE3016">
        <w:trPr>
          <w:trHeight w:val="9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6F4AA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ED5E1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индикатора неработоспособности прибора учета электрической энергии вследствие аппаратного или программного сбоя;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01F4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DFC3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237C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2FF7EC4" w14:textId="77777777" w:rsidTr="00DE3016">
        <w:trPr>
          <w:trHeight w:val="27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2924D1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63F2B" w14:textId="77777777" w:rsidR="00DE3016" w:rsidRPr="00DE3016" w:rsidRDefault="00877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2" w:history="1">
              <w:r w:rsidR="00DE3016" w:rsidRPr="00DE3016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lang w:eastAsia="ru-RU"/>
                </w:rPr>
                <w:t xml:space="preserve">к) 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 (обозначение активной электрической энергии - в </w:t>
              </w:r>
              <w:proofErr w:type="spellStart"/>
              <w:r w:rsidR="00DE3016" w:rsidRPr="00DE3016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lang w:eastAsia="ru-RU"/>
                </w:rPr>
                <w:t>кВт·ч</w:t>
              </w:r>
              <w:proofErr w:type="spellEnd"/>
              <w:r w:rsidR="00DE3016" w:rsidRPr="00DE3016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lang w:eastAsia="ru-RU"/>
                </w:rPr>
                <w:t xml:space="preserve">, реактивной - в </w:t>
              </w:r>
              <w:proofErr w:type="spellStart"/>
              <w:r w:rsidR="00DE3016" w:rsidRPr="00DE3016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lang w:eastAsia="ru-RU"/>
                </w:rPr>
                <w:t>кВАр·ч</w:t>
              </w:r>
              <w:proofErr w:type="spellEnd"/>
              <w:r w:rsidR="00DE3016" w:rsidRPr="00DE3016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lang w:eastAsia="ru-RU"/>
                </w:rPr>
                <w:t>);</w:t>
              </w:r>
            </w:hyperlink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214E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902A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718CF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5EBC0674" w14:textId="77777777" w:rsidTr="00DE3016">
        <w:trPr>
          <w:trHeight w:val="915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ED634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C8127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л) индикацию функционирования (работоспособного состояния) на корпусе и выносном дисплее (при наличии выносного дисплея);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7D2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F02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BDD7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31F34FDD" w14:textId="77777777" w:rsidTr="00DE301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0836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D080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94AF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D7A1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26D9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22150BC" w14:textId="77777777" w:rsidTr="00DE3016">
        <w:trPr>
          <w:trHeight w:val="181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B9D7C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593D6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м) 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цифровому электрическому интерфейсу связи RS-485 или цифровому электрическому интерфейсу связи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Ethernet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540E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78E5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BC6A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353B5F64" w14:textId="77777777" w:rsidTr="00DE3016">
        <w:trPr>
          <w:trHeight w:val="900"/>
        </w:trPr>
        <w:tc>
          <w:tcPr>
            <w:tcW w:w="13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30221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1590EB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н) защиту прибора учета электрической энергии от несанкционированного доступа с помощью реализации в приборе учета: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5548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95C2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0D6C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5D2CDC62" w14:textId="77777777" w:rsidTr="00DE30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C743E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843D06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идентификации и аутентификации;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5D5B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397D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57B0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281F129" w14:textId="77777777" w:rsidTr="00DE30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F81B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F0AC83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контроля доступа;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705A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1302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07F5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4CB8659" w14:textId="77777777" w:rsidTr="00DE301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0DB9D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9E4D9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контроля целостности;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3320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436B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3554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03F8BB5" w14:textId="77777777" w:rsidTr="00DE301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DB9F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04AE1E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регистрации событий безопасности в журнале событий;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8B03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DA0A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9CD2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0EBF1312" w14:textId="77777777" w:rsidTr="00DE301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DF905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167E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B938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8A6D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59AC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63DFAE5" w14:textId="77777777" w:rsidTr="00DE3016">
        <w:trPr>
          <w:trHeight w:val="15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4B400D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51A81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о) фиксирование несанкционированного доступа к прибору учета посредством энергонезависимой электронной пломбы, фиксирующей вскрытие клеммной крышки и вскрытие корпуса (для разборных корпусов);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669E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AA99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9402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55280C61" w14:textId="77777777" w:rsidTr="00DE3016">
        <w:trPr>
          <w:trHeight w:val="12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EF2FE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CBEE8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п)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мТл (пиковое значение);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4B2D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C889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0D71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12A65122" w14:textId="77777777" w:rsidTr="00DE3016">
        <w:trPr>
          <w:trHeight w:val="2715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FD793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E29A5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р) 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099E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CE92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9DD9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4FF06239" w14:textId="77777777" w:rsidTr="00DE3016">
        <w:trPr>
          <w:trHeight w:val="600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833B14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2.18.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7E2ACE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с) ведение журнала событий, в котором должно фиксироваться следующее: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D180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5DE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F1CC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402E8A1F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513A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00AE0F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дата и время вскрытия клеммной крышки;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269F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7ED9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290E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AA651DB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59FA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7B9693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дата и время вскрытия корпуса прибора учета электрической энергии (для разборных корпусов);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C605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9BD4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E4EE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9297A64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9F192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94916E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дата, время и причина включения и отключения встроенного коммутационного аппарата;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25D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587B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38D8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13FF2D9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491BF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C2405F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дата и время последнего перепрограммирования;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C697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68B8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4056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6B5EB7A6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42BA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1C5235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дата, время, тип и параметры выполненной команды;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A844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2A85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1AD3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0A54E45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B83CA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FB1141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попытка доступа с неуспешной идентификацией и (или) аутентификацией;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1D4D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FEB7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A060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675BC2C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B89B3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27410F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попытка доступа с нарушением правил управления доступом;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7992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AD8D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E678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6DFEA8E0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C0A49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7664E8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попытка несанкционированного нарушения целостности программного обеспечения и параметров;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9F96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1346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3A99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E1CB6B7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A1861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A23624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изменение направления перетока мощности (для однофазных и трехфазных приборов учета электрической энергии);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3BA6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D0A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ED0C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03B68443" w14:textId="77777777" w:rsidTr="00DE3016">
        <w:trPr>
          <w:trHeight w:val="1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9A627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F92B2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дата и время воздействия постоянного или переменного магнитного поля со значением модуля вектора магнитной индукции свыше 150 мТл (пиковое значение) с визуализацией индикации;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B83F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36C2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82B6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4D05C511" w14:textId="77777777" w:rsidTr="00DE3016">
        <w:trPr>
          <w:trHeight w:val="1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CB07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0AB2EC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F04F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D591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04C8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CC361BE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6031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90F14D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дата и время отклонения напряжения в измерительных цепях от заданных пределов;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60B7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37F4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6512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175A949" w14:textId="77777777" w:rsidTr="00DE3016">
        <w:trPr>
          <w:trHeight w:val="1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9681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6A87A1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067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E574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5F43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C21C9D3" w14:textId="77777777" w:rsidTr="00DE3016">
        <w:trPr>
          <w:trHeight w:val="12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EC12C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9A7F5E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50FC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AAB2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753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BC8BCAD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86D7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9BF820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инверсия фазы или нарушение чередования фаз (для трехфазных приборов учета электрической энергии);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A963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113A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C6B9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5AD1F6BD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FB088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81CD33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превышение соотношения величин потребления активной и реактивной мощности;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9E7E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37D7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0F63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2EBC23CC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F3A64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3F9230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небаланс тока в нулевом и фазном проводе (для однофазных приборов учета электрической энергии);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840D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B2B5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FF1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4CD7ECFE" w14:textId="77777777" w:rsidTr="00DE301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B6080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FA461" w14:textId="77777777" w:rsidR="00DE3016" w:rsidRDefault="00DE3016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превышение заданного предела мощности;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1E5E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E608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B0EE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2AA0A52" w14:textId="77777777" w:rsidTr="00DE3016">
        <w:trPr>
          <w:trHeight w:val="9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AB98EE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68EF8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 формирование по результатам автоматической самодиагностики обобщенного события или каждого факта события;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795E2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DFE7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8866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5958AE98" w14:textId="77777777" w:rsidTr="00DE3016">
        <w:trPr>
          <w:trHeight w:val="15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5AB5E5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0DE51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у)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DB84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2153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5A28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577AD7A9" w14:textId="77777777" w:rsidTr="00DE3016">
        <w:trPr>
          <w:trHeight w:val="3000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ED4BC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A41022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ф) 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электрической энергии трансформаторного включения), в следующих случаях: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BA80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A709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D69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3016" w14:paraId="71B4937F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B05DD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0BD238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запрос интеллектуальной системы учета;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CB07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BF3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495D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CF4DBB7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8B52C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F3FFB3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превышение заданных в приборе учета электрической энергии пределов параметров электрической сети;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55A9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0D6F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40E4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4F336A8F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DC32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55DBC2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превышение заданного в приборе учета электрической энергии предела электрической энергии (мощности);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C7AB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CA52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7DD5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BCC3BDC" w14:textId="77777777" w:rsidTr="00DE3016">
        <w:trPr>
          <w:trHeight w:val="15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8BD7E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583BE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несанкционированный доступ к прибору учета электрической энергии (вскрытие клеммной крышки, вскрытие корпуса (для разборных корпусов) и воздействие постоянным и переменным магнитным полем);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BE1E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6F9A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F44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59EA720" w14:textId="77777777" w:rsidTr="00DE3016">
        <w:trPr>
          <w:trHeight w:val="15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12843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254CE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х) 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C1AB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A651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5893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3016" w14:paraId="5B9CD9C9" w14:textId="77777777" w:rsidTr="00DE3016">
        <w:trPr>
          <w:trHeight w:val="15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7E58C8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2.23.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0C88C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ц) 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A7F2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D8C6F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142C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4E2A8890" w14:textId="77777777" w:rsidTr="00DE3016">
        <w:trPr>
          <w:trHeight w:val="18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BE517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2.24.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05A80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ч)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нарастающим итогом на начало текущего расчетного периода и не менее 36 предыдущих программируемых расчетных периодов;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CD4B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93FD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28F9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2ECC064D" w14:textId="77777777" w:rsidTr="00DE3016">
        <w:trPr>
          <w:trHeight w:val="1815"/>
        </w:trPr>
        <w:tc>
          <w:tcPr>
            <w:tcW w:w="1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C5E2D0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B31FC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ш) 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9640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ED4A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002E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3CF82A9B" w14:textId="77777777" w:rsidTr="00DE3016">
        <w:trPr>
          <w:trHeight w:val="4200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1A7C28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2.26.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719EF9C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щ) 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A0EC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60A1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CE7DF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338649B9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8758E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6B1CB1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корректировку текущей даты и (или) времени, часового пояса;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88CA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931D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A0E6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2819986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C717AC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E3F6AE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изменение тарифного расписания;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B38D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082D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78FB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F05720F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BAA7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F813D1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программирование состава и последовательности вывода сообщений и измеряемых параметров на дисплей;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CF86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1E866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D634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71A7B708" w14:textId="77777777" w:rsidTr="00DE3016">
        <w:trPr>
          <w:trHeight w:val="9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55AD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AA4565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программирование параметров фиксации индивидуальных параметров качества электроснабжения;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4E705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F6E8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0F8D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236FB18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25A71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870614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программирование даты начала расчетного периода;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0EB01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478F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1F31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6D474E94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B7D5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155B17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программирование параметров срабатывания встроенных коммутационных аппаратов;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42FF7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0C974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D663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3DF45C84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E749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EC4D6D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изменение паролей доступа к параметрам;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336C0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29A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2FDEE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4459222B" w14:textId="77777777" w:rsidTr="00DE301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8E119D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468FD2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изменение ключей шифрования;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858A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F12E8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5263F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617633A8" w14:textId="77777777" w:rsidTr="00DE3016">
        <w:trPr>
          <w:trHeight w:val="1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098F3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86723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980C9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E550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15F6A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016" w14:paraId="18724FB7" w14:textId="77777777" w:rsidTr="00DE3016">
        <w:trPr>
          <w:trHeight w:val="12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A89F2F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2.27.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F77CE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э)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420B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797C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7311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33384EE7" w14:textId="77777777" w:rsidTr="00DE3016">
        <w:trPr>
          <w:trHeight w:val="27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8E0BD" w14:textId="77777777" w:rsidR="00DE3016" w:rsidRDefault="00DE3016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2.28.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2BAE0" w14:textId="77777777" w:rsidR="00DE3016" w:rsidRDefault="00DE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приостановление или ограничения предоставления коммунальной услуги (управление нагрузкой).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82C4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72783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39B4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3016" w14:paraId="59781685" w14:textId="77777777" w:rsidTr="00DE3016">
        <w:trPr>
          <w:trHeight w:val="10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D89" w14:textId="77777777" w:rsidR="00DE3016" w:rsidRDefault="00DE3016">
            <w:pPr>
              <w:spacing w:after="0" w:line="240" w:lineRule="auto"/>
              <w:ind w:firstLineChars="500" w:firstLine="10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2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D4BD8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описанию приборов учета, его функциональных характеристик (потребительских свойств) его количественных и качественных характеристик.</w:t>
            </w:r>
          </w:p>
        </w:tc>
      </w:tr>
      <w:tr w:rsidR="00DE3016" w14:paraId="2C4E8044" w14:textId="77777777" w:rsidTr="00DE3016">
        <w:trPr>
          <w:trHeight w:val="1215"/>
        </w:trPr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04DFC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9E8FA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Тип включения цепей: напряжения/тока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B994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Непосредственное / непосредственное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35C0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Непосредственное / непосредственное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E7DD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Непосредственное / Трансформаторное</w:t>
            </w:r>
          </w:p>
        </w:tc>
      </w:tr>
      <w:tr w:rsidR="00DE3016" w14:paraId="1DDCF4D9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9B7E6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D1D1F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Номинальное напряжение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Uном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В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2F0B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1×230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9C77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3×230/400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60D6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3х230/400</w:t>
            </w:r>
          </w:p>
        </w:tc>
      </w:tr>
      <w:tr w:rsidR="00DE3016" w14:paraId="5D05850B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A9E6C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80244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Предельный рабочий диапазон напряжений, В 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BC29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0,75·Uном до 1,2·Uном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51D8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0,75·Uном до 1,2·Uном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ABBD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0,75·Uном до 1,2·Uном</w:t>
            </w:r>
          </w:p>
        </w:tc>
      </w:tr>
      <w:tr w:rsidR="00DE3016" w14:paraId="46C8FFE4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CDD1B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3F1DC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Базовый ток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Iб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2799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F424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EDFB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E3016" w14:paraId="653839E2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0D9F3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14B68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Максимальный ток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Iмакс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6B37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0B30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0ED9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3016" w14:paraId="0810BF00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1867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15F1F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Номинальное значение частоты сети, Гц -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B0FD0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50±0,5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A799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50±0,5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7D70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50±0,5</w:t>
            </w:r>
          </w:p>
        </w:tc>
      </w:tr>
      <w:tr w:rsidR="00DE3016" w14:paraId="1CB4C1F8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7C10D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F81B2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Диапазон измерения фазного / линейного напряжения переменного тока, 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F3ED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0,75·Uном до 1,2·Uном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B7CC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0,75·Uном до 1,2·Uном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EA5A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0,75·Uном до 1,2·Uном</w:t>
            </w:r>
          </w:p>
        </w:tc>
      </w:tr>
      <w:tr w:rsidR="00DE3016" w14:paraId="4697EE30" w14:textId="77777777" w:rsidTr="00DE3016">
        <w:trPr>
          <w:trHeight w:val="9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820E93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6022E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Пределы допускаемой  основной  относительной погрешности измерения фазного / линейного напряжения переменного тока, % 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845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±1,0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6D69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±1,0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33D6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±0,5</w:t>
            </w:r>
          </w:p>
        </w:tc>
      </w:tr>
      <w:tr w:rsidR="00DE3016" w14:paraId="12349313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9989D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903B9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Пределы допускаемой основной относительной погрешности измерения силы переменного тока, %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0A02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±1,0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CF11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±1,0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A52B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±1,0</w:t>
            </w:r>
          </w:p>
        </w:tc>
      </w:tr>
      <w:tr w:rsidR="00DE3016" w14:paraId="0B370DC9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FAE9C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7B278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тарифов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64F0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2AA8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558A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E3016" w14:paraId="03617773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18946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2696A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Расстояние связи между выносным дисплеем и ПУ, не менее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30F9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9753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2674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3016" w14:paraId="11F611EE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302A0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931AC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Степень защиты по ГОСТ 14254-96, для счетчиков модификаций: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3793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IP51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EE643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IP51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46EA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IP51</w:t>
            </w:r>
          </w:p>
        </w:tc>
      </w:tr>
      <w:tr w:rsidR="00DE3016" w14:paraId="77EFD57F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1A8458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3F63E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Средняя наработка счетчика на отказ, ч,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A6CE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 -  220 000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1E07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 -  220 000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C442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 -  220 000</w:t>
            </w:r>
          </w:p>
        </w:tc>
      </w:tr>
      <w:tr w:rsidR="00DE3016" w14:paraId="71FE3302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DE6BF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09BE6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Средний срок службы, лет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9B71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- 30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20D2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- 30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0620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менее - 30</w:t>
            </w:r>
          </w:p>
        </w:tc>
      </w:tr>
      <w:tr w:rsidR="00DE3016" w14:paraId="4F4D50C7" w14:textId="77777777" w:rsidTr="00DE3016">
        <w:trPr>
          <w:trHeight w:val="300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F7CCF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7ECF50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Рабочие условия: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E3F0A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94002C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D7791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3016" w14:paraId="2F93692A" w14:textId="77777777" w:rsidTr="00DE3016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20D202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259042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температура окружающего воздуха, °С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1C25A4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минус 40 до плюс 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DCF37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минус 40 до плюс 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753C33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 минус 40 до плюс 60</w:t>
            </w:r>
          </w:p>
        </w:tc>
      </w:tr>
      <w:tr w:rsidR="00DE3016" w14:paraId="22C82AE9" w14:textId="77777777" w:rsidTr="00DE3016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3634AB" w14:textId="77777777" w:rsidR="00DE3016" w:rsidRDefault="00DE30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F57BE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относительная влажность воздуха при температуре окружающего воздуха 25 °С, %,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5E2C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более 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99C1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более 98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64093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 более 98</w:t>
            </w:r>
          </w:p>
        </w:tc>
      </w:tr>
      <w:tr w:rsidR="00DE3016" w14:paraId="53EA85AC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2E882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EC872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Дистанционное управление нагрузкой с помощью встроенного реле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CBC1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9AAB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7ADF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3016" w14:paraId="57E4074B" w14:textId="77777777" w:rsidTr="00DE3016">
        <w:trPr>
          <w:trHeight w:val="6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16EB41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BF94C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нормируемого измерения показателей качества (контроль отклонения напряжения и частоты)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7CCE5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C69CD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393A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E3016" w14:paraId="714A5FA5" w14:textId="77777777" w:rsidTr="00DE3016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F8A6BB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12FA6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контроля тока в нейтральном проводе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DB35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70299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BA58A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3016" w14:paraId="025A745C" w14:textId="77777777" w:rsidTr="00DE3016">
        <w:trPr>
          <w:trHeight w:val="121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425D7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C8E55" w14:textId="77777777" w:rsidR="00DE3016" w:rsidRDefault="00DE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Интерфейсы для передачи данных во внешние измерительные системы: Оптопорт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D3BEE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передачи данных не менее 9600 бит/с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0E643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передачи данных не менее 9600 бит/с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E7926" w14:textId="77777777" w:rsidR="00DE3016" w:rsidRDefault="00DE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передачи данных не менее 9600 бит/с</w:t>
            </w:r>
          </w:p>
        </w:tc>
      </w:tr>
    </w:tbl>
    <w:p w14:paraId="6863203E" w14:textId="46673B94" w:rsidR="00DE3016" w:rsidRDefault="00DE3016" w:rsidP="00DE3016">
      <w:pPr>
        <w:spacing w:after="0" w:line="240" w:lineRule="auto"/>
        <w:ind w:left="-284"/>
      </w:pPr>
    </w:p>
    <w:p w14:paraId="016566A6" w14:textId="76094948" w:rsidR="00DE3016" w:rsidRDefault="00DE3016" w:rsidP="00DE3016">
      <w:pPr>
        <w:spacing w:after="0" w:line="240" w:lineRule="auto"/>
        <w:ind w:left="-284"/>
      </w:pPr>
    </w:p>
    <w:p w14:paraId="47CDF82F" w14:textId="77777777" w:rsidR="006D1AEE" w:rsidRDefault="006D1AEE" w:rsidP="006D1AEE">
      <w:pPr>
        <w:shd w:val="clear" w:color="auto" w:fill="FFFFFF"/>
        <w:spacing w:before="100" w:beforeAutospacing="1" w:after="150" w:line="270" w:lineRule="atLeast"/>
        <w:ind w:left="8080"/>
        <w:jc w:val="both"/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  <w:lastRenderedPageBreak/>
        <w:t>Приложение №3</w:t>
      </w:r>
    </w:p>
    <w:p w14:paraId="43B6EF5A" w14:textId="77777777" w:rsidR="006D1AEE" w:rsidRDefault="006D1AEE" w:rsidP="006D1AEE">
      <w:pPr>
        <w:shd w:val="clear" w:color="auto" w:fill="FFFFFF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b/>
          <w:color w:val="393A3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</w:t>
      </w:r>
      <w:r>
        <w:rPr>
          <w:rFonts w:ascii="Times New Roman" w:hAnsi="Times New Roman"/>
          <w:b/>
          <w:sz w:val="26"/>
          <w:szCs w:val="26"/>
        </w:rPr>
        <w:t xml:space="preserve"> (характеристики) </w:t>
      </w:r>
      <w:proofErr w:type="gramStart"/>
      <w:r>
        <w:rPr>
          <w:rFonts w:ascii="Times New Roman" w:hAnsi="Times New Roman"/>
          <w:b/>
          <w:sz w:val="26"/>
          <w:szCs w:val="26"/>
        </w:rPr>
        <w:t>к  приемо</w:t>
      </w:r>
      <w:proofErr w:type="gramEnd"/>
      <w:r>
        <w:rPr>
          <w:rFonts w:ascii="Times New Roman" w:hAnsi="Times New Roman"/>
          <w:b/>
          <w:sz w:val="26"/>
          <w:szCs w:val="26"/>
        </w:rPr>
        <w:t>-передающему устройству</w:t>
      </w:r>
    </w:p>
    <w:p w14:paraId="5C092616" w14:textId="77777777" w:rsidR="006D1AEE" w:rsidRDefault="006D1AEE" w:rsidP="006D1AEE">
      <w:pPr>
        <w:pStyle w:val="a4"/>
        <w:widowControl w:val="0"/>
        <w:spacing w:before="240" w:line="240" w:lineRule="auto"/>
        <w:ind w:left="1210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503"/>
        <w:gridCol w:w="1464"/>
        <w:gridCol w:w="3115"/>
      </w:tblGrid>
      <w:tr w:rsidR="006D1AEE" w14:paraId="3CE9DF85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70463" w14:textId="77777777" w:rsidR="006D1AEE" w:rsidRDefault="006D1A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404778" w14:textId="77777777" w:rsidR="006D1AEE" w:rsidRDefault="006D1AEE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Характеристика параметра, единица измерения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02A9F3" w14:textId="77777777" w:rsidR="006D1AEE" w:rsidRDefault="006D1AEE">
            <w:pPr>
              <w:tabs>
                <w:tab w:val="left" w:pos="198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Единица</w:t>
            </w:r>
          </w:p>
          <w:p w14:paraId="103EA393" w14:textId="77777777" w:rsidR="006D1AEE" w:rsidRDefault="006D1A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5FF24" w14:textId="77777777" w:rsidR="006D1AEE" w:rsidRDefault="006D1A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Характеристика параметра, единица измерения</w:t>
            </w:r>
          </w:p>
        </w:tc>
      </w:tr>
      <w:tr w:rsidR="006D1AEE" w14:paraId="1E02BC73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CA2E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930E3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GPS приемник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536C8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3409D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да, с встроенной антенной</w:t>
            </w:r>
          </w:p>
        </w:tc>
      </w:tr>
      <w:tr w:rsidR="006D1AEE" w14:paraId="5F2F91F3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5374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27483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3G модем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CAA98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95D5D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D1AEE" w14:paraId="293BD8F9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EF6F6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5137B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946E7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1D100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Linux</w:t>
            </w:r>
            <w:proofErr w:type="spellEnd"/>
          </w:p>
        </w:tc>
      </w:tr>
      <w:tr w:rsidR="006D1AEE" w14:paraId="0BCC9773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F987A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9803A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Канал связи с сервером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8E6F1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09C65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Ethernet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GSM 3G</w:t>
            </w:r>
          </w:p>
        </w:tc>
      </w:tr>
      <w:tr w:rsidR="006D1AEE" w14:paraId="2EF4443E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AD891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2F895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USB-порт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75806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8CD99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D1AEE" w14:paraId="56923D37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DA4F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5F619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Диапазон рабочих температур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ED80C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342B0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-40…+60</w:t>
            </w:r>
          </w:p>
        </w:tc>
      </w:tr>
      <w:tr w:rsidR="006D1AEE" w14:paraId="41F3CDD1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35ABF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D1D38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каналов LoRaWAN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699ED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BF5DB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D1AEE" w14:paraId="1AAADF14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9D1F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79211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Частотный диапазон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B6DEC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МГц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49EBF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863-870 </w:t>
            </w:r>
          </w:p>
        </w:tc>
      </w:tr>
      <w:tr w:rsidR="006D1AEE" w14:paraId="6C1AAFE2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C601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4CFA2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Мощность передатчика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E4755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мВт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dBm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33451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500 (27)</w:t>
            </w:r>
          </w:p>
        </w:tc>
      </w:tr>
      <w:tr w:rsidR="006D1AEE" w14:paraId="33F285D1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749A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80965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Антенный разъём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D2C2D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494F0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Type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female</w:t>
            </w:r>
            <w:proofErr w:type="spellEnd"/>
          </w:p>
        </w:tc>
      </w:tr>
      <w:tr w:rsidR="006D1AEE" w14:paraId="1F98D643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7977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4C291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Дальность радиосвязи в сельской местности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903B9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0C240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15 </w:t>
            </w:r>
          </w:p>
        </w:tc>
      </w:tr>
      <w:tr w:rsidR="006D1AEE" w14:paraId="6C27D54E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086FB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271F55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Дальность радиосвязи в плотной городской застройке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9B2AF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89CE5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5 </w:t>
            </w:r>
          </w:p>
        </w:tc>
      </w:tr>
      <w:tr w:rsidR="006D1AEE" w14:paraId="71B434C3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028D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C6BE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Потребляемая мощность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259F6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224A1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10 </w:t>
            </w:r>
          </w:p>
        </w:tc>
      </w:tr>
      <w:tr w:rsidR="006D1AEE" w14:paraId="04E34BFB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1BD8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E02D0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питания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EBB22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DCB75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Passive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POE 4,5(+) 7,8(-) 15 Вт или постоянным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током 12-48В через разъем питания</w:t>
            </w:r>
          </w:p>
        </w:tc>
      </w:tr>
      <w:tr w:rsidR="006D1AEE" w14:paraId="1D39293E" w14:textId="77777777" w:rsidTr="006D1AEE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950E" w14:textId="77777777" w:rsidR="006D1AEE" w:rsidRDefault="006D1AEE" w:rsidP="006D1AEE">
            <w:pPr>
              <w:numPr>
                <w:ilvl w:val="0"/>
                <w:numId w:val="42"/>
              </w:numPr>
              <w:autoSpaceDE w:val="0"/>
              <w:autoSpaceDN w:val="0"/>
              <w:spacing w:before="60" w:after="200" w:line="36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10EC2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Степень защиты корпуса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FE5B1" w14:textId="77777777" w:rsidR="006D1AEE" w:rsidRDefault="006D1AEE">
            <w:pPr>
              <w:tabs>
                <w:tab w:val="left" w:pos="1986"/>
              </w:tabs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BA080" w14:textId="77777777" w:rsidR="006D1AEE" w:rsidRDefault="006D1AEE">
            <w:pPr>
              <w:autoSpaceDE w:val="0"/>
              <w:autoSpaceDN w:val="0"/>
              <w:spacing w:before="6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IP65</w:t>
            </w:r>
          </w:p>
        </w:tc>
      </w:tr>
    </w:tbl>
    <w:p w14:paraId="5D4D4D42" w14:textId="17BFA3F4" w:rsidR="00DE3016" w:rsidRDefault="00DE3016" w:rsidP="00DE3016">
      <w:pPr>
        <w:spacing w:after="0" w:line="240" w:lineRule="auto"/>
        <w:ind w:left="-284"/>
      </w:pPr>
    </w:p>
    <w:p w14:paraId="2E0187A1" w14:textId="0120B168" w:rsidR="006D1AEE" w:rsidRDefault="006D1AEE" w:rsidP="00DE3016">
      <w:pPr>
        <w:spacing w:after="0" w:line="240" w:lineRule="auto"/>
        <w:ind w:left="-284"/>
      </w:pPr>
    </w:p>
    <w:p w14:paraId="1158637B" w14:textId="77777777" w:rsidR="00307083" w:rsidRDefault="00307083" w:rsidP="00307083">
      <w:pPr>
        <w:shd w:val="clear" w:color="auto" w:fill="FFFFFF"/>
        <w:spacing w:before="100" w:beforeAutospacing="1" w:after="150" w:line="270" w:lineRule="atLeast"/>
        <w:ind w:left="7513"/>
        <w:jc w:val="both"/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  <w:t>Приложение №4</w:t>
      </w:r>
    </w:p>
    <w:p w14:paraId="06ED3051" w14:textId="77777777" w:rsidR="00307083" w:rsidRDefault="00307083" w:rsidP="00307083">
      <w:pPr>
        <w:shd w:val="clear" w:color="auto" w:fill="FFFFFF"/>
        <w:spacing w:before="100" w:beforeAutospacing="1" w:after="150" w:line="270" w:lineRule="atLeast"/>
        <w:rPr>
          <w:rFonts w:ascii="Times New Roman" w:eastAsia="Times New Roman" w:hAnsi="Times New Roman" w:cs="Times New Roman"/>
          <w:b/>
          <w:color w:val="393A3A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характеристики)  к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устройствам для сбора и передачи данных</w:t>
      </w:r>
    </w:p>
    <w:p w14:paraId="5463439B" w14:textId="77777777" w:rsidR="00307083" w:rsidRDefault="00307083" w:rsidP="00307083">
      <w:pPr>
        <w:pStyle w:val="a4"/>
        <w:widowControl w:val="0"/>
        <w:spacing w:before="240" w:line="240" w:lineRule="auto"/>
        <w:ind w:left="1210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547"/>
        <w:gridCol w:w="2256"/>
        <w:gridCol w:w="2912"/>
      </w:tblGrid>
      <w:tr w:rsidR="00307083" w14:paraId="58DEEE36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56347" w14:textId="77777777" w:rsidR="00307083" w:rsidRDefault="00307083">
            <w:pPr>
              <w:spacing w:line="240" w:lineRule="auto"/>
              <w:ind w:firstLine="2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E900E" w14:textId="77777777" w:rsidR="00307083" w:rsidRDefault="00307083">
            <w:pPr>
              <w:tabs>
                <w:tab w:val="left" w:pos="426"/>
              </w:tabs>
              <w:spacing w:line="240" w:lineRule="auto"/>
              <w:ind w:firstLine="2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Параметр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94D44" w14:textId="77777777" w:rsidR="00307083" w:rsidRDefault="00307083">
            <w:pPr>
              <w:tabs>
                <w:tab w:val="left" w:pos="1986"/>
              </w:tabs>
              <w:spacing w:line="240" w:lineRule="auto"/>
              <w:ind w:firstLine="2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Единица</w:t>
            </w:r>
          </w:p>
          <w:p w14:paraId="4BA5FDEC" w14:textId="77777777" w:rsidR="00307083" w:rsidRDefault="00307083">
            <w:pPr>
              <w:tabs>
                <w:tab w:val="left" w:pos="1986"/>
              </w:tabs>
              <w:spacing w:line="240" w:lineRule="auto"/>
              <w:ind w:firstLine="2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B26DE" w14:textId="77777777" w:rsidR="00307083" w:rsidRDefault="00307083">
            <w:pPr>
              <w:tabs>
                <w:tab w:val="left" w:pos="426"/>
              </w:tabs>
              <w:spacing w:line="240" w:lineRule="auto"/>
              <w:ind w:firstLine="22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Характеристика (значение)</w:t>
            </w:r>
          </w:p>
        </w:tc>
      </w:tr>
      <w:tr w:rsidR="00307083" w14:paraId="54919372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5661B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B0780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Напряжение питания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BB6B4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D054F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307083" w14:paraId="1A4812CB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25E0B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EBFD5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Номинальная частота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247B0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507C6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307083" w14:paraId="2C1335DC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5C3BF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35399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Пределы абсолютной погрешности при измерении времени в нормальных условиях (при отсутствии внешней синхронизации), не более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AECED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FF97E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07083" w14:paraId="64C5F7B1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5FFA7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D957E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 ЧРВ от встроенного источника питания, не менее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CC4F0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BED93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07083" w14:paraId="42F94596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C3298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DBD45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автономного хранения параметров настройки и данных, не менее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2E7EB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7F2C4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07083" w14:paraId="2CEAC9D7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530C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DF1B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устройств, с которыми УСПД поддерживает информационный обмен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071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EC86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307083" w14:paraId="2A34BD07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0BEE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8699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Дальность обмена по интерфейсам PLC или RF/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ZigBee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не менее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6CF5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B086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07083" w14:paraId="5C8ECEF4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7FCC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8F2D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Наработка до отказа, То, не менее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18F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E57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120 000</w:t>
            </w:r>
          </w:p>
        </w:tc>
      </w:tr>
      <w:tr w:rsidR="00307083" w14:paraId="0920CE8A" w14:textId="77777777" w:rsidTr="00307083">
        <w:trPr>
          <w:trHeight w:val="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4E30" w14:textId="77777777" w:rsidR="00307083" w:rsidRDefault="00307083">
            <w:pPr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88B1" w14:textId="77777777" w:rsidR="00307083" w:rsidRDefault="00307083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службы,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не менее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E85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CAFB" w14:textId="77777777" w:rsidR="00307083" w:rsidRDefault="00307083">
            <w:pPr>
              <w:tabs>
                <w:tab w:val="left" w:pos="426"/>
              </w:tabs>
              <w:spacing w:line="24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5E4287F2" w14:textId="01490170" w:rsidR="006D1AEE" w:rsidRDefault="006D1AEE" w:rsidP="00DE3016">
      <w:pPr>
        <w:spacing w:after="0" w:line="240" w:lineRule="auto"/>
        <w:ind w:left="-284"/>
      </w:pPr>
    </w:p>
    <w:p w14:paraId="68C8E021" w14:textId="34A2BCE7" w:rsidR="00307083" w:rsidRDefault="00307083" w:rsidP="00DE3016">
      <w:pPr>
        <w:spacing w:after="0" w:line="240" w:lineRule="auto"/>
        <w:ind w:left="-284"/>
      </w:pPr>
    </w:p>
    <w:p w14:paraId="5E8F7D7C" w14:textId="77777777" w:rsidR="00DC47CA" w:rsidRDefault="00DC47CA" w:rsidP="00DC47CA">
      <w:pPr>
        <w:shd w:val="clear" w:color="auto" w:fill="FFFFFF"/>
        <w:spacing w:before="100" w:beforeAutospacing="1" w:after="150" w:line="270" w:lineRule="atLeast"/>
        <w:ind w:left="7513"/>
        <w:jc w:val="both"/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A3A"/>
          <w:sz w:val="24"/>
          <w:szCs w:val="24"/>
          <w:lang w:eastAsia="ru-RU"/>
        </w:rPr>
        <w:lastRenderedPageBreak/>
        <w:t>Приложение №5</w:t>
      </w:r>
    </w:p>
    <w:p w14:paraId="41CDDACF" w14:textId="77777777" w:rsidR="00DC47CA" w:rsidRDefault="00DC47CA" w:rsidP="00DC47CA">
      <w:pPr>
        <w:shd w:val="clear" w:color="auto" w:fill="FFFFFF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b/>
          <w:color w:val="393A3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 (характеристики) к маршрутизаторам каналов связи</w:t>
      </w:r>
    </w:p>
    <w:p w14:paraId="11500C19" w14:textId="77777777" w:rsidR="00DC47CA" w:rsidRDefault="00DC47CA" w:rsidP="00DC47CA">
      <w:pPr>
        <w:pStyle w:val="a4"/>
        <w:widowControl w:val="0"/>
        <w:spacing w:before="240"/>
        <w:ind w:left="121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503"/>
        <w:gridCol w:w="1570"/>
        <w:gridCol w:w="2817"/>
      </w:tblGrid>
      <w:tr w:rsidR="00DC47CA" w14:paraId="01554808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C6D7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502F2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Характеристика параметра, единица 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EB369" w14:textId="77777777" w:rsidR="00DC47CA" w:rsidRDefault="00DC47CA">
            <w:pPr>
              <w:tabs>
                <w:tab w:val="left" w:pos="198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Единица</w:t>
            </w:r>
          </w:p>
          <w:p w14:paraId="5A55B782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измерения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DD370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Характеристика параметра, единица измерения</w:t>
            </w:r>
          </w:p>
        </w:tc>
      </w:tr>
      <w:tr w:rsidR="00DC47CA" w14:paraId="3C2A3A21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9144D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CAD0F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Напряжение питания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7EAA6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19FC0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DC47CA" w14:paraId="52ECFD52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4D25D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71379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Номинальная частота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2F30F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Гц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341B8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C47CA" w14:paraId="4B0A9BB2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F1116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F5682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Пределы абсолютной погрешности при измерении времени в нормальных условиях (при отсутствии внешней синхронизации), не более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660B7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91BC1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C47CA" w14:paraId="344371FF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3DAAC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8DE9D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автономности ЧРВ при отсутствии напряжения сети -</w:t>
            </w:r>
          </w:p>
          <w:p w14:paraId="6FB0F6B0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отключенном источнике резервного электропитания, не менее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4ACFA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CFA84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DC47CA" w14:paraId="3E3AF62F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90786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268E3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автономной работы МКС при отключенном сетевом напряжении при подключенном источнике резервного электропитания ,  не менее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E91B3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85393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C47CA" w14:paraId="03EF21F4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3435C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C1BE7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устройств, с которыми МКС поддерживает информационный обмен, не менее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753F2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C3B63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</w:tr>
      <w:tr w:rsidR="00DC47CA" w14:paraId="3B25BBC9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5114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207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Дальность обмена по интерфейсам PLC или RF, не менее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EE24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AC60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C47CA" w14:paraId="6EB11196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0DA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513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Степень защиты, обеспечиваемая оболочками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A77D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IP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B3B" w14:textId="77777777" w:rsidR="00DC47CA" w:rsidRDefault="00DC47CA">
            <w:pPr>
              <w:tabs>
                <w:tab w:val="left" w:pos="426"/>
                <w:tab w:val="left" w:pos="952"/>
                <w:tab w:val="center" w:pos="128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IP54</w:t>
            </w:r>
          </w:p>
        </w:tc>
      </w:tr>
      <w:tr w:rsidR="00DC47CA" w14:paraId="38EBA48E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8874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7F6B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Наработка до отказа, То, не менее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E4F8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C14E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120 000</w:t>
            </w:r>
          </w:p>
        </w:tc>
      </w:tr>
      <w:tr w:rsidR="00DC47CA" w14:paraId="45E59FF1" w14:textId="77777777" w:rsidTr="00DC47CA">
        <w:trPr>
          <w:trHeight w:val="2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9F8C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E09" w14:textId="77777777" w:rsidR="00DC47CA" w:rsidRDefault="00DC47CA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службы,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не менее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B063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386" w14:textId="77777777" w:rsidR="00DC47CA" w:rsidRDefault="00DC47C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6235BD50" w14:textId="77777777" w:rsidR="00307083" w:rsidRDefault="00307083" w:rsidP="00DE3016">
      <w:pPr>
        <w:spacing w:after="0" w:line="240" w:lineRule="auto"/>
        <w:ind w:left="-284"/>
      </w:pPr>
    </w:p>
    <w:sectPr w:rsidR="00307083" w:rsidSect="00DE3016">
      <w:head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E1119" w14:textId="77777777" w:rsidR="008771BC" w:rsidRDefault="008771BC" w:rsidP="005B38DB">
      <w:pPr>
        <w:spacing w:after="0" w:line="240" w:lineRule="auto"/>
      </w:pPr>
      <w:r>
        <w:separator/>
      </w:r>
    </w:p>
  </w:endnote>
  <w:endnote w:type="continuationSeparator" w:id="0">
    <w:p w14:paraId="02B897D6" w14:textId="77777777" w:rsidR="008771BC" w:rsidRDefault="008771BC" w:rsidP="005B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CD2A" w14:textId="77777777" w:rsidR="008771BC" w:rsidRDefault="008771BC" w:rsidP="005B38DB">
      <w:pPr>
        <w:spacing w:after="0" w:line="240" w:lineRule="auto"/>
      </w:pPr>
      <w:r>
        <w:separator/>
      </w:r>
    </w:p>
  </w:footnote>
  <w:footnote w:type="continuationSeparator" w:id="0">
    <w:p w14:paraId="5933254F" w14:textId="77777777" w:rsidR="008771BC" w:rsidRDefault="008771BC" w:rsidP="005B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210810"/>
      <w:docPartObj>
        <w:docPartGallery w:val="Page Numbers (Top of Page)"/>
        <w:docPartUnique/>
      </w:docPartObj>
    </w:sdtPr>
    <w:sdtEndPr/>
    <w:sdtContent>
      <w:p w14:paraId="50C12C46" w14:textId="1C74FF12" w:rsidR="00E857F1" w:rsidRDefault="00E857F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CA">
          <w:rPr>
            <w:noProof/>
          </w:rPr>
          <w:t>25</w:t>
        </w:r>
        <w:r>
          <w:fldChar w:fldCharType="end"/>
        </w:r>
      </w:p>
    </w:sdtContent>
  </w:sdt>
  <w:p w14:paraId="2E2088DA" w14:textId="77777777" w:rsidR="00E857F1" w:rsidRDefault="00E857F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DC"/>
    <w:multiLevelType w:val="multilevel"/>
    <w:tmpl w:val="66D8D7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4C80A1E"/>
    <w:multiLevelType w:val="hybridMultilevel"/>
    <w:tmpl w:val="8090A8AE"/>
    <w:lvl w:ilvl="0" w:tplc="4A1CA60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492"/>
    <w:multiLevelType w:val="hybridMultilevel"/>
    <w:tmpl w:val="331E4D20"/>
    <w:lvl w:ilvl="0" w:tplc="4A1CA60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4A1CA606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943"/>
    <w:multiLevelType w:val="multilevel"/>
    <w:tmpl w:val="DB92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703D42"/>
    <w:multiLevelType w:val="hybridMultilevel"/>
    <w:tmpl w:val="B890EDDA"/>
    <w:lvl w:ilvl="0" w:tplc="4A1CA606">
      <w:start w:val="1"/>
      <w:numFmt w:val="decimal"/>
      <w:lvlText w:val="3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1D1413"/>
    <w:multiLevelType w:val="hybridMultilevel"/>
    <w:tmpl w:val="BF3619E4"/>
    <w:lvl w:ilvl="0" w:tplc="092C6238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0C1B249E"/>
    <w:multiLevelType w:val="hybridMultilevel"/>
    <w:tmpl w:val="57EC5898"/>
    <w:lvl w:ilvl="0" w:tplc="9590497C">
      <w:start w:val="6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339"/>
    <w:multiLevelType w:val="multilevel"/>
    <w:tmpl w:val="51A4901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4A41289"/>
    <w:multiLevelType w:val="multilevel"/>
    <w:tmpl w:val="8F540A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9" w15:restartNumberingAfterBreak="0">
    <w:nsid w:val="199B0A11"/>
    <w:multiLevelType w:val="hybridMultilevel"/>
    <w:tmpl w:val="1CD2FC30"/>
    <w:lvl w:ilvl="0" w:tplc="B4C2F9E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E6018B"/>
    <w:multiLevelType w:val="hybridMultilevel"/>
    <w:tmpl w:val="A8D0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3451"/>
    <w:multiLevelType w:val="hybridMultilevel"/>
    <w:tmpl w:val="CFFEDBC8"/>
    <w:lvl w:ilvl="0" w:tplc="FBCEB316">
      <w:start w:val="2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66EAA"/>
    <w:multiLevelType w:val="hybridMultilevel"/>
    <w:tmpl w:val="E2D21E3E"/>
    <w:lvl w:ilvl="0" w:tplc="97B2EF60">
      <w:start w:val="1"/>
      <w:numFmt w:val="decimal"/>
      <w:lvlText w:val="3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7E94F9D"/>
    <w:multiLevelType w:val="multilevel"/>
    <w:tmpl w:val="0EC61C3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2A1F1F22"/>
    <w:multiLevelType w:val="hybridMultilevel"/>
    <w:tmpl w:val="31C83094"/>
    <w:lvl w:ilvl="0" w:tplc="E646AC64">
      <w:start w:val="1"/>
      <w:numFmt w:val="decimal"/>
      <w:lvlText w:val="2.4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834C5"/>
    <w:multiLevelType w:val="hybridMultilevel"/>
    <w:tmpl w:val="32AE9154"/>
    <w:lvl w:ilvl="0" w:tplc="0D361884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B7090E"/>
    <w:multiLevelType w:val="hybridMultilevel"/>
    <w:tmpl w:val="297CE182"/>
    <w:lvl w:ilvl="0" w:tplc="BF3049E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27F96"/>
    <w:multiLevelType w:val="multilevel"/>
    <w:tmpl w:val="B45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9B47F93"/>
    <w:multiLevelType w:val="multilevel"/>
    <w:tmpl w:val="18A4B480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0B1B4D"/>
    <w:multiLevelType w:val="hybridMultilevel"/>
    <w:tmpl w:val="F66AD9D0"/>
    <w:lvl w:ilvl="0" w:tplc="9C107948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710"/>
        </w:tabs>
      </w:pPr>
      <w:rPr>
        <w:rFonts w:cs="Times New Roman"/>
      </w:rPr>
    </w:lvl>
  </w:abstractNum>
  <w:abstractNum w:abstractNumId="20" w15:restartNumberingAfterBreak="0">
    <w:nsid w:val="3D2F06E9"/>
    <w:multiLevelType w:val="hybridMultilevel"/>
    <w:tmpl w:val="A87C431A"/>
    <w:lvl w:ilvl="0" w:tplc="3416B28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F5609"/>
    <w:multiLevelType w:val="multilevel"/>
    <w:tmpl w:val="D86067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1825780"/>
    <w:multiLevelType w:val="hybridMultilevel"/>
    <w:tmpl w:val="3A681078"/>
    <w:lvl w:ilvl="0" w:tplc="9F16A168">
      <w:numFmt w:val="decimal"/>
      <w:lvlText w:val="2.4.6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C17DA"/>
    <w:multiLevelType w:val="multilevel"/>
    <w:tmpl w:val="8222C4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 w15:restartNumberingAfterBreak="0">
    <w:nsid w:val="43BC5096"/>
    <w:multiLevelType w:val="multilevel"/>
    <w:tmpl w:val="8E54AB7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4B3D41"/>
    <w:multiLevelType w:val="multilevel"/>
    <w:tmpl w:val="655004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49F90F4F"/>
    <w:multiLevelType w:val="multilevel"/>
    <w:tmpl w:val="EBFCA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4C437731"/>
    <w:multiLevelType w:val="hybridMultilevel"/>
    <w:tmpl w:val="872C09CA"/>
    <w:lvl w:ilvl="0" w:tplc="F48E994C">
      <w:start w:val="2"/>
      <w:numFmt w:val="decimal"/>
      <w:lvlText w:val="3.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E4B1D"/>
    <w:multiLevelType w:val="hybridMultilevel"/>
    <w:tmpl w:val="AAA03BF0"/>
    <w:lvl w:ilvl="0" w:tplc="56046776">
      <w:start w:val="1"/>
      <w:numFmt w:val="decimal"/>
      <w:lvlText w:val="3.2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A069F"/>
    <w:multiLevelType w:val="hybridMultilevel"/>
    <w:tmpl w:val="68A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A631F"/>
    <w:multiLevelType w:val="hybridMultilevel"/>
    <w:tmpl w:val="BF384014"/>
    <w:lvl w:ilvl="0" w:tplc="4A1CA606">
      <w:start w:val="1"/>
      <w:numFmt w:val="decimal"/>
      <w:lvlText w:val="3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ADE386E"/>
    <w:multiLevelType w:val="hybridMultilevel"/>
    <w:tmpl w:val="86E8E698"/>
    <w:lvl w:ilvl="0" w:tplc="012AF70E">
      <w:start w:val="1"/>
      <w:numFmt w:val="decimal"/>
      <w:lvlText w:val="2.4.6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FE06132"/>
    <w:multiLevelType w:val="hybridMultilevel"/>
    <w:tmpl w:val="CD0CF0CC"/>
    <w:lvl w:ilvl="0" w:tplc="B03EB38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B03EB38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0363A15"/>
    <w:multiLevelType w:val="multilevel"/>
    <w:tmpl w:val="439894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622166D3"/>
    <w:multiLevelType w:val="multilevel"/>
    <w:tmpl w:val="66D8D7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65885B6D"/>
    <w:multiLevelType w:val="hybridMultilevel"/>
    <w:tmpl w:val="821E47C4"/>
    <w:lvl w:ilvl="0" w:tplc="4A1CA606">
      <w:start w:val="1"/>
      <w:numFmt w:val="decimal"/>
      <w:lvlText w:val="3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131A7"/>
    <w:multiLevelType w:val="hybridMultilevel"/>
    <w:tmpl w:val="1F1A9982"/>
    <w:lvl w:ilvl="0" w:tplc="56046776">
      <w:start w:val="1"/>
      <w:numFmt w:val="decimal"/>
      <w:lvlText w:val="3.2.%1."/>
      <w:lvlJc w:val="left"/>
      <w:pPr>
        <w:ind w:left="3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EA032A7"/>
    <w:multiLevelType w:val="hybridMultilevel"/>
    <w:tmpl w:val="F800C8FC"/>
    <w:lvl w:ilvl="0" w:tplc="0D56E41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51EBD"/>
    <w:multiLevelType w:val="hybridMultilevel"/>
    <w:tmpl w:val="B980D36E"/>
    <w:lvl w:ilvl="0" w:tplc="A496B644">
      <w:start w:val="2"/>
      <w:numFmt w:val="decimal"/>
      <w:lvlText w:val="3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43A29"/>
    <w:multiLevelType w:val="hybridMultilevel"/>
    <w:tmpl w:val="98E054FE"/>
    <w:lvl w:ilvl="0" w:tplc="50B80D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42E49"/>
    <w:multiLevelType w:val="hybridMultilevel"/>
    <w:tmpl w:val="BC6C350A"/>
    <w:lvl w:ilvl="0" w:tplc="B4C2F9E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E777CC7"/>
    <w:multiLevelType w:val="hybridMultilevel"/>
    <w:tmpl w:val="6338C4CC"/>
    <w:lvl w:ilvl="0" w:tplc="0C50B15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7"/>
  </w:num>
  <w:num w:numId="5">
    <w:abstractNumId w:val="32"/>
  </w:num>
  <w:num w:numId="6">
    <w:abstractNumId w:val="25"/>
  </w:num>
  <w:num w:numId="7">
    <w:abstractNumId w:val="3"/>
  </w:num>
  <w:num w:numId="8">
    <w:abstractNumId w:val="13"/>
  </w:num>
  <w:num w:numId="9">
    <w:abstractNumId w:val="19"/>
  </w:num>
  <w:num w:numId="10">
    <w:abstractNumId w:val="21"/>
  </w:num>
  <w:num w:numId="11">
    <w:abstractNumId w:val="41"/>
  </w:num>
  <w:num w:numId="12">
    <w:abstractNumId w:val="31"/>
  </w:num>
  <w:num w:numId="13">
    <w:abstractNumId w:val="22"/>
  </w:num>
  <w:num w:numId="14">
    <w:abstractNumId w:val="6"/>
  </w:num>
  <w:num w:numId="15">
    <w:abstractNumId w:val="14"/>
  </w:num>
  <w:num w:numId="16">
    <w:abstractNumId w:val="10"/>
  </w:num>
  <w:num w:numId="17">
    <w:abstractNumId w:val="29"/>
  </w:num>
  <w:num w:numId="18">
    <w:abstractNumId w:val="9"/>
  </w:num>
  <w:num w:numId="19">
    <w:abstractNumId w:val="40"/>
  </w:num>
  <w:num w:numId="20">
    <w:abstractNumId w:val="12"/>
  </w:num>
  <w:num w:numId="21">
    <w:abstractNumId w:val="30"/>
  </w:num>
  <w:num w:numId="22">
    <w:abstractNumId w:val="4"/>
  </w:num>
  <w:num w:numId="23">
    <w:abstractNumId w:val="35"/>
  </w:num>
  <w:num w:numId="24">
    <w:abstractNumId w:val="2"/>
  </w:num>
  <w:num w:numId="25">
    <w:abstractNumId w:val="1"/>
  </w:num>
  <w:num w:numId="26">
    <w:abstractNumId w:val="38"/>
  </w:num>
  <w:num w:numId="27">
    <w:abstractNumId w:val="27"/>
  </w:num>
  <w:num w:numId="28">
    <w:abstractNumId w:val="28"/>
  </w:num>
  <w:num w:numId="29">
    <w:abstractNumId w:val="36"/>
  </w:num>
  <w:num w:numId="30">
    <w:abstractNumId w:val="34"/>
  </w:num>
  <w:num w:numId="31">
    <w:abstractNumId w:val="7"/>
  </w:num>
  <w:num w:numId="32">
    <w:abstractNumId w:val="5"/>
  </w:num>
  <w:num w:numId="33">
    <w:abstractNumId w:val="16"/>
  </w:num>
  <w:num w:numId="34">
    <w:abstractNumId w:val="37"/>
  </w:num>
  <w:num w:numId="35">
    <w:abstractNumId w:val="11"/>
  </w:num>
  <w:num w:numId="36">
    <w:abstractNumId w:val="20"/>
  </w:num>
  <w:num w:numId="37">
    <w:abstractNumId w:val="8"/>
  </w:num>
  <w:num w:numId="38">
    <w:abstractNumId w:val="23"/>
  </w:num>
  <w:num w:numId="39">
    <w:abstractNumId w:val="33"/>
  </w:num>
  <w:num w:numId="40">
    <w:abstractNumId w:val="24"/>
  </w:num>
  <w:num w:numId="41">
    <w:abstractNumId w:val="26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AB"/>
    <w:rsid w:val="00004CA7"/>
    <w:rsid w:val="00021D57"/>
    <w:rsid w:val="00036637"/>
    <w:rsid w:val="00056E1D"/>
    <w:rsid w:val="00081058"/>
    <w:rsid w:val="000A4976"/>
    <w:rsid w:val="000B44E5"/>
    <w:rsid w:val="000D4247"/>
    <w:rsid w:val="00102E6D"/>
    <w:rsid w:val="00126D19"/>
    <w:rsid w:val="00150C0B"/>
    <w:rsid w:val="00170ABB"/>
    <w:rsid w:val="001804F0"/>
    <w:rsid w:val="001A5875"/>
    <w:rsid w:val="001A7A8E"/>
    <w:rsid w:val="001D760B"/>
    <w:rsid w:val="001F70AB"/>
    <w:rsid w:val="002023A8"/>
    <w:rsid w:val="00202B8E"/>
    <w:rsid w:val="002808F8"/>
    <w:rsid w:val="00291158"/>
    <w:rsid w:val="00292230"/>
    <w:rsid w:val="002A1AE3"/>
    <w:rsid w:val="002D5110"/>
    <w:rsid w:val="00307083"/>
    <w:rsid w:val="00307A11"/>
    <w:rsid w:val="00334E34"/>
    <w:rsid w:val="00357287"/>
    <w:rsid w:val="00371500"/>
    <w:rsid w:val="004165E8"/>
    <w:rsid w:val="00463BB0"/>
    <w:rsid w:val="004944D1"/>
    <w:rsid w:val="00495423"/>
    <w:rsid w:val="004D71EE"/>
    <w:rsid w:val="00506564"/>
    <w:rsid w:val="005463B5"/>
    <w:rsid w:val="00565A03"/>
    <w:rsid w:val="00587509"/>
    <w:rsid w:val="005B38DB"/>
    <w:rsid w:val="005D4D41"/>
    <w:rsid w:val="005F3317"/>
    <w:rsid w:val="00626176"/>
    <w:rsid w:val="00656B2C"/>
    <w:rsid w:val="00676CEB"/>
    <w:rsid w:val="00680395"/>
    <w:rsid w:val="006847A8"/>
    <w:rsid w:val="006D1AEE"/>
    <w:rsid w:val="006D5360"/>
    <w:rsid w:val="006E5FA2"/>
    <w:rsid w:val="006E7854"/>
    <w:rsid w:val="007174BA"/>
    <w:rsid w:val="00751DEE"/>
    <w:rsid w:val="00761B5A"/>
    <w:rsid w:val="007B77D3"/>
    <w:rsid w:val="007D1EE1"/>
    <w:rsid w:val="008661A5"/>
    <w:rsid w:val="008771BC"/>
    <w:rsid w:val="00885CDB"/>
    <w:rsid w:val="008A5490"/>
    <w:rsid w:val="008C70ED"/>
    <w:rsid w:val="008D0B31"/>
    <w:rsid w:val="00907B5F"/>
    <w:rsid w:val="009120E9"/>
    <w:rsid w:val="009A10F8"/>
    <w:rsid w:val="009F6BA1"/>
    <w:rsid w:val="00A04BD8"/>
    <w:rsid w:val="00A1430A"/>
    <w:rsid w:val="00A2548C"/>
    <w:rsid w:val="00A93D7C"/>
    <w:rsid w:val="00AC2C58"/>
    <w:rsid w:val="00AC350C"/>
    <w:rsid w:val="00AC5F13"/>
    <w:rsid w:val="00AE7EFE"/>
    <w:rsid w:val="00B53E71"/>
    <w:rsid w:val="00B71A57"/>
    <w:rsid w:val="00B871BC"/>
    <w:rsid w:val="00B97867"/>
    <w:rsid w:val="00B97EB3"/>
    <w:rsid w:val="00BA6B61"/>
    <w:rsid w:val="00BC163C"/>
    <w:rsid w:val="00BC5B1D"/>
    <w:rsid w:val="00BC6CF8"/>
    <w:rsid w:val="00C04E2C"/>
    <w:rsid w:val="00C31FA5"/>
    <w:rsid w:val="00C42D6D"/>
    <w:rsid w:val="00C92F3E"/>
    <w:rsid w:val="00CB4097"/>
    <w:rsid w:val="00CC249F"/>
    <w:rsid w:val="00D175F6"/>
    <w:rsid w:val="00D200DE"/>
    <w:rsid w:val="00D21278"/>
    <w:rsid w:val="00D25050"/>
    <w:rsid w:val="00DA2F98"/>
    <w:rsid w:val="00DB4CD3"/>
    <w:rsid w:val="00DC057E"/>
    <w:rsid w:val="00DC47CA"/>
    <w:rsid w:val="00DC5D2F"/>
    <w:rsid w:val="00DE3016"/>
    <w:rsid w:val="00DE785E"/>
    <w:rsid w:val="00DF525E"/>
    <w:rsid w:val="00E04669"/>
    <w:rsid w:val="00E42104"/>
    <w:rsid w:val="00E507AC"/>
    <w:rsid w:val="00E533CC"/>
    <w:rsid w:val="00E77E7D"/>
    <w:rsid w:val="00E857F1"/>
    <w:rsid w:val="00EA5003"/>
    <w:rsid w:val="00EB7900"/>
    <w:rsid w:val="00EB7E14"/>
    <w:rsid w:val="00F13631"/>
    <w:rsid w:val="00F268DA"/>
    <w:rsid w:val="00F45F2C"/>
    <w:rsid w:val="00F56554"/>
    <w:rsid w:val="00F65E82"/>
    <w:rsid w:val="00F70CD0"/>
    <w:rsid w:val="00F75EF6"/>
    <w:rsid w:val="00FB2A7A"/>
    <w:rsid w:val="00FB6ACE"/>
    <w:rsid w:val="00FD61B0"/>
    <w:rsid w:val="00FF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2964"/>
  <w15:docId w15:val="{AFF6094F-75D3-457A-85CE-78058928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AB"/>
  </w:style>
  <w:style w:type="paragraph" w:styleId="3">
    <w:name w:val="heading 3"/>
    <w:basedOn w:val="a"/>
    <w:link w:val="30"/>
    <w:uiPriority w:val="9"/>
    <w:qFormat/>
    <w:rsid w:val="00150C0B"/>
    <w:pPr>
      <w:spacing w:before="300" w:after="300" w:line="600" w:lineRule="atLeast"/>
      <w:outlineLvl w:val="2"/>
    </w:pPr>
    <w:rPr>
      <w:rFonts w:ascii="Times New Roman" w:eastAsia="Times New Roman" w:hAnsi="Times New Roman" w:cs="Times New Roman"/>
      <w:b/>
      <w:bCs/>
      <w:color w:val="164390"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0AB"/>
    <w:rPr>
      <w:b/>
      <w:bCs/>
      <w:i w:val="0"/>
      <w:iCs w:val="0"/>
    </w:rPr>
  </w:style>
  <w:style w:type="character" w:customStyle="1" w:styleId="blk">
    <w:name w:val="blk"/>
    <w:basedOn w:val="a0"/>
    <w:rsid w:val="001F70AB"/>
  </w:style>
  <w:style w:type="paragraph" w:styleId="a4">
    <w:name w:val="List Paragraph"/>
    <w:aliases w:val="Table-Normal,RSHB_Table-Normal,Заголовок_3,Подпись рисунка"/>
    <w:basedOn w:val="a"/>
    <w:link w:val="a5"/>
    <w:qFormat/>
    <w:rsid w:val="001F70AB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Table-Normal Знак,RSHB_Table-Normal Знак,Заголовок_3 Знак,Подпись рисунка Знак"/>
    <w:link w:val="a4"/>
    <w:locked/>
    <w:rsid w:val="001F70AB"/>
  </w:style>
  <w:style w:type="character" w:customStyle="1" w:styleId="extended-textshort">
    <w:name w:val="extended-text__short"/>
    <w:basedOn w:val="a0"/>
    <w:rsid w:val="001F70AB"/>
  </w:style>
  <w:style w:type="character" w:styleId="a6">
    <w:name w:val="annotation reference"/>
    <w:basedOn w:val="a0"/>
    <w:uiPriority w:val="99"/>
    <w:semiHidden/>
    <w:unhideWhenUsed/>
    <w:rsid w:val="001F70A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F70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F70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0AB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E7EFE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E7EF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50C0B"/>
    <w:rPr>
      <w:rFonts w:ascii="Times New Roman" w:eastAsia="Times New Roman" w:hAnsi="Times New Roman" w:cs="Times New Roman"/>
      <w:b/>
      <w:bCs/>
      <w:color w:val="164390"/>
      <w:sz w:val="20"/>
      <w:szCs w:val="28"/>
      <w:lang w:eastAsia="ar-SA"/>
    </w:rPr>
  </w:style>
  <w:style w:type="paragraph" w:customStyle="1" w:styleId="ListNum">
    <w:name w:val="ListNum"/>
    <w:basedOn w:val="a"/>
    <w:rsid w:val="00150C0B"/>
    <w:pPr>
      <w:numPr>
        <w:numId w:val="9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Revision"/>
    <w:hidden/>
    <w:uiPriority w:val="99"/>
    <w:semiHidden/>
    <w:rsid w:val="007B77D3"/>
    <w:pPr>
      <w:spacing w:after="0" w:line="240" w:lineRule="auto"/>
    </w:pPr>
  </w:style>
  <w:style w:type="paragraph" w:customStyle="1" w:styleId="ConsPlusNormal">
    <w:name w:val="ConsPlusNormal"/>
    <w:rsid w:val="00334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B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38DB"/>
  </w:style>
  <w:style w:type="paragraph" w:styleId="af0">
    <w:name w:val="footer"/>
    <w:basedOn w:val="a"/>
    <w:link w:val="af1"/>
    <w:uiPriority w:val="99"/>
    <w:unhideWhenUsed/>
    <w:rsid w:val="005B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38DB"/>
  </w:style>
  <w:style w:type="character" w:styleId="af2">
    <w:name w:val="Hyperlink"/>
    <w:basedOn w:val="a0"/>
    <w:uiPriority w:val="99"/>
    <w:semiHidden/>
    <w:unhideWhenUsed/>
    <w:rsid w:val="00DE3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238E685AA518B88805B6B03324109C630CB461DF9240210A399F9F2A5A4DEFF9C93C6DB33E98A43DF6BB50571014E7D0B2FB1CJFU9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3C8BF371FB9D53CC71749BE788CCF51717AFF0A138BBAF20E8FF3D86513BF77402C8BE6DC64656D32D1CEAFC87F87B7199B5F18C47356BhBF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393360A3C087CD439C7D82A307FEC2034BEF13D3BBC9B762A642BCD04563279AB154F63008176A6CF0F44907E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F42F4-5FCF-48CE-836F-E09B5008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29</Pages>
  <Words>8612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57592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Черненьков Владимир Владимирович</dc:creator>
  <cp:lastModifiedBy>Липчак Александр Борисович</cp:lastModifiedBy>
  <cp:revision>30</cp:revision>
  <cp:lastPrinted>2021-02-11T14:02:00Z</cp:lastPrinted>
  <dcterms:created xsi:type="dcterms:W3CDTF">2021-02-03T11:23:00Z</dcterms:created>
  <dcterms:modified xsi:type="dcterms:W3CDTF">2021-03-24T02:15:00Z</dcterms:modified>
</cp:coreProperties>
</file>